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Pr="009B1FD6" w:rsidRDefault="00925BF7" w:rsidP="006816EC">
      <w:pPr>
        <w:suppressLineNumbers/>
        <w:rPr>
          <w:b/>
          <w:bCs/>
          <w:sz w:val="26"/>
          <w:szCs w:val="26"/>
          <w:rtl/>
        </w:rPr>
      </w:pPr>
      <w:r w:rsidRPr="009B1FD6">
        <w:rPr>
          <w:rFonts w:hint="cs"/>
          <w:b/>
          <w:bCs/>
          <w:sz w:val="26"/>
          <w:szCs w:val="26"/>
          <w:rtl/>
        </w:rPr>
        <w:t xml:space="preserve">בפניי : </w:t>
      </w:r>
      <w:r w:rsidRPr="009B1FD6">
        <w:rPr>
          <w:b/>
          <w:bCs/>
          <w:sz w:val="26"/>
          <w:szCs w:val="26"/>
          <w:rtl/>
        </w:rPr>
        <w:tab/>
      </w:r>
      <w:r w:rsidRPr="009B1FD6">
        <w:rPr>
          <w:rFonts w:hint="cs"/>
          <w:b/>
          <w:bCs/>
          <w:sz w:val="26"/>
          <w:szCs w:val="26"/>
          <w:rtl/>
        </w:rPr>
        <w:t xml:space="preserve">כבוד השופטת לירון זרבל </w:t>
      </w:r>
      <w:r w:rsidRPr="009B1FD6">
        <w:rPr>
          <w:b/>
          <w:bCs/>
          <w:sz w:val="26"/>
          <w:szCs w:val="26"/>
          <w:rtl/>
        </w:rPr>
        <w:t>–</w:t>
      </w:r>
      <w:r w:rsidRPr="009B1FD6">
        <w:rPr>
          <w:rFonts w:hint="cs"/>
          <w:b/>
          <w:bCs/>
          <w:sz w:val="26"/>
          <w:szCs w:val="26"/>
          <w:rtl/>
        </w:rPr>
        <w:t xml:space="preserve"> קדשאי</w:t>
      </w:r>
    </w:p>
    <w:p w:rsidR="00925BF7" w:rsidRPr="009B1FD6" w:rsidRDefault="00925BF7" w:rsidP="006816EC">
      <w:pPr>
        <w:suppressLineNumbers/>
        <w:rPr>
          <w:b/>
          <w:bCs/>
          <w:sz w:val="26"/>
          <w:szCs w:val="26"/>
          <w:rtl/>
        </w:rPr>
      </w:pPr>
    </w:p>
    <w:p w:rsidR="00925BF7" w:rsidRPr="009B1FD6" w:rsidRDefault="00925BF7" w:rsidP="006816EC">
      <w:pPr>
        <w:suppressLineNumbers/>
        <w:rPr>
          <w:b/>
          <w:bCs/>
          <w:sz w:val="26"/>
          <w:szCs w:val="26"/>
          <w:rtl/>
        </w:rPr>
      </w:pPr>
    </w:p>
    <w:p w:rsidR="00925BF7" w:rsidRPr="009B1FD6" w:rsidRDefault="00925BF7" w:rsidP="006816EC">
      <w:pPr>
        <w:suppressLineNumbers/>
        <w:rPr>
          <w:b/>
          <w:bCs/>
          <w:sz w:val="26"/>
          <w:szCs w:val="26"/>
          <w:rtl/>
        </w:rPr>
      </w:pPr>
    </w:p>
    <w:p w:rsidR="00925BF7" w:rsidRPr="009B1FD6" w:rsidRDefault="00925BF7" w:rsidP="00DB44C1">
      <w:pPr>
        <w:suppressLineNumbers/>
        <w:rPr>
          <w:b/>
          <w:bCs/>
          <w:sz w:val="26"/>
          <w:szCs w:val="26"/>
          <w:rtl/>
        </w:rPr>
      </w:pPr>
      <w:r w:rsidRPr="009B1FD6">
        <w:rPr>
          <w:rFonts w:hint="cs"/>
          <w:b/>
          <w:bCs/>
          <w:sz w:val="26"/>
          <w:szCs w:val="26"/>
          <w:rtl/>
        </w:rPr>
        <w:t xml:space="preserve">בעניין הקטין : </w:t>
      </w:r>
      <w:r w:rsidRPr="009B1FD6">
        <w:rPr>
          <w:b/>
          <w:bCs/>
          <w:sz w:val="26"/>
          <w:szCs w:val="26"/>
          <w:rtl/>
        </w:rPr>
        <w:tab/>
      </w:r>
      <w:r w:rsidR="00DB44C1">
        <w:rPr>
          <w:rFonts w:hint="cs"/>
          <w:b/>
          <w:bCs/>
          <w:sz w:val="26"/>
          <w:szCs w:val="26"/>
          <w:rtl/>
        </w:rPr>
        <w:t>הקטין</w:t>
      </w:r>
      <w:r w:rsidR="00690A4E" w:rsidRPr="009B1FD6">
        <w:rPr>
          <w:rFonts w:hint="cs"/>
          <w:b/>
          <w:bCs/>
          <w:sz w:val="26"/>
          <w:szCs w:val="26"/>
          <w:rtl/>
        </w:rPr>
        <w:t xml:space="preserve">, יליד </w:t>
      </w:r>
      <w:r w:rsidR="00DB44C1">
        <w:rPr>
          <w:rFonts w:hint="cs"/>
          <w:b/>
          <w:bCs/>
          <w:sz w:val="26"/>
          <w:szCs w:val="26"/>
          <w:rtl/>
        </w:rPr>
        <w:t>00</w:t>
      </w:r>
      <w:r w:rsidR="00690A4E" w:rsidRPr="009B1FD6">
        <w:rPr>
          <w:rFonts w:hint="cs"/>
          <w:b/>
          <w:bCs/>
          <w:sz w:val="26"/>
          <w:szCs w:val="26"/>
          <w:rtl/>
        </w:rPr>
        <w:t>.</w:t>
      </w:r>
      <w:r w:rsidR="00DB44C1">
        <w:rPr>
          <w:rFonts w:hint="cs"/>
          <w:b/>
          <w:bCs/>
          <w:sz w:val="26"/>
          <w:szCs w:val="26"/>
          <w:rtl/>
        </w:rPr>
        <w:t>00</w:t>
      </w:r>
      <w:r w:rsidR="00690A4E" w:rsidRPr="009B1FD6">
        <w:rPr>
          <w:rFonts w:hint="cs"/>
          <w:b/>
          <w:bCs/>
          <w:sz w:val="26"/>
          <w:szCs w:val="26"/>
          <w:rtl/>
        </w:rPr>
        <w:t>.22</w:t>
      </w:r>
    </w:p>
    <w:p w:rsidR="00925BF7" w:rsidRPr="009B1FD6" w:rsidRDefault="00925BF7" w:rsidP="006816EC">
      <w:pPr>
        <w:suppressLineNumbers/>
        <w:rPr>
          <w:b/>
          <w:bCs/>
          <w:sz w:val="26"/>
          <w:szCs w:val="26"/>
          <w:rtl/>
        </w:rPr>
      </w:pPr>
    </w:p>
    <w:p w:rsidR="00925BF7" w:rsidRPr="009B1FD6" w:rsidRDefault="00925BF7" w:rsidP="006816EC">
      <w:pPr>
        <w:suppressLineNumbers/>
        <w:rPr>
          <w:b/>
          <w:bCs/>
          <w:sz w:val="26"/>
          <w:szCs w:val="26"/>
          <w:rtl/>
        </w:rPr>
      </w:pPr>
    </w:p>
    <w:p w:rsidR="00925BF7" w:rsidRPr="009B1FD6" w:rsidRDefault="00925BF7" w:rsidP="00DB44C1">
      <w:pPr>
        <w:suppressLineNumbers/>
        <w:spacing w:line="360" w:lineRule="auto"/>
        <w:rPr>
          <w:b/>
          <w:bCs/>
          <w:sz w:val="26"/>
          <w:szCs w:val="26"/>
          <w:rtl/>
        </w:rPr>
      </w:pPr>
      <w:r w:rsidRPr="009B1FD6">
        <w:rPr>
          <w:rFonts w:hint="cs"/>
          <w:b/>
          <w:bCs/>
          <w:sz w:val="26"/>
          <w:szCs w:val="26"/>
          <w:rtl/>
        </w:rPr>
        <w:t xml:space="preserve">התובעת : </w:t>
      </w:r>
      <w:r w:rsidRPr="009B1FD6">
        <w:rPr>
          <w:b/>
          <w:bCs/>
          <w:sz w:val="26"/>
          <w:szCs w:val="26"/>
          <w:rtl/>
        </w:rPr>
        <w:tab/>
      </w:r>
      <w:r w:rsidRPr="009B1FD6">
        <w:rPr>
          <w:b/>
          <w:bCs/>
          <w:sz w:val="26"/>
          <w:szCs w:val="26"/>
          <w:rtl/>
        </w:rPr>
        <w:tab/>
      </w:r>
      <w:r w:rsidR="00DB44C1">
        <w:rPr>
          <w:rFonts w:hint="cs"/>
          <w:b/>
          <w:bCs/>
          <w:sz w:val="26"/>
          <w:szCs w:val="26"/>
          <w:rtl/>
        </w:rPr>
        <w:t>פלונית</w:t>
      </w:r>
    </w:p>
    <w:p w:rsidR="00925BF7" w:rsidRPr="009B1FD6" w:rsidRDefault="00925BF7" w:rsidP="00925BF7">
      <w:pPr>
        <w:suppressLineNumbers/>
        <w:spacing w:line="360" w:lineRule="auto"/>
        <w:ind w:left="1440" w:firstLine="720"/>
        <w:rPr>
          <w:rtl/>
        </w:rPr>
      </w:pPr>
      <w:r w:rsidRPr="009B1FD6">
        <w:rPr>
          <w:rFonts w:hint="cs"/>
          <w:rtl/>
        </w:rPr>
        <w:t>ע"י ב"כ עו"ד עדי ויזל</w:t>
      </w:r>
    </w:p>
    <w:p w:rsidR="00925BF7" w:rsidRPr="009B1FD6" w:rsidRDefault="00925BF7" w:rsidP="006816EC">
      <w:pPr>
        <w:suppressLineNumbers/>
        <w:rPr>
          <w:sz w:val="26"/>
          <w:szCs w:val="26"/>
          <w:rtl/>
        </w:rPr>
      </w:pPr>
    </w:p>
    <w:p w:rsidR="00925BF7" w:rsidRPr="009B1FD6" w:rsidRDefault="00925BF7" w:rsidP="00925BF7">
      <w:pPr>
        <w:suppressLineNumbers/>
        <w:ind w:left="2160" w:firstLine="720"/>
        <w:rPr>
          <w:sz w:val="26"/>
          <w:szCs w:val="26"/>
          <w:rtl/>
        </w:rPr>
      </w:pPr>
      <w:r w:rsidRPr="009B1FD6">
        <w:rPr>
          <w:rFonts w:hint="cs"/>
          <w:sz w:val="26"/>
          <w:szCs w:val="26"/>
          <w:rtl/>
        </w:rPr>
        <w:t>נ  ג  ד</w:t>
      </w:r>
    </w:p>
    <w:p w:rsidR="00925BF7" w:rsidRPr="009B1FD6" w:rsidRDefault="00925BF7" w:rsidP="006816EC">
      <w:pPr>
        <w:suppressLineNumbers/>
        <w:rPr>
          <w:sz w:val="26"/>
          <w:szCs w:val="26"/>
          <w:rtl/>
        </w:rPr>
      </w:pPr>
    </w:p>
    <w:p w:rsidR="005C36FD" w:rsidRPr="009B1FD6" w:rsidRDefault="005C36FD" w:rsidP="006816EC">
      <w:pPr>
        <w:suppressLineNumbers/>
        <w:rPr>
          <w:sz w:val="26"/>
          <w:szCs w:val="26"/>
          <w:rtl/>
        </w:rPr>
      </w:pPr>
    </w:p>
    <w:p w:rsidR="00925BF7" w:rsidRPr="009B1FD6" w:rsidRDefault="00925BF7" w:rsidP="00DB44C1">
      <w:pPr>
        <w:suppressLineNumbers/>
        <w:spacing w:line="360" w:lineRule="auto"/>
        <w:rPr>
          <w:b/>
          <w:bCs/>
          <w:sz w:val="26"/>
          <w:szCs w:val="26"/>
          <w:rtl/>
        </w:rPr>
      </w:pPr>
      <w:r w:rsidRPr="009B1FD6">
        <w:rPr>
          <w:rFonts w:hint="cs"/>
          <w:b/>
          <w:bCs/>
          <w:sz w:val="26"/>
          <w:szCs w:val="26"/>
          <w:rtl/>
        </w:rPr>
        <w:t xml:space="preserve">הנתבע : </w:t>
      </w:r>
      <w:r w:rsidRPr="009B1FD6">
        <w:rPr>
          <w:b/>
          <w:bCs/>
          <w:sz w:val="26"/>
          <w:szCs w:val="26"/>
          <w:rtl/>
        </w:rPr>
        <w:tab/>
      </w:r>
      <w:r w:rsidRPr="009B1FD6">
        <w:rPr>
          <w:b/>
          <w:bCs/>
          <w:sz w:val="26"/>
          <w:szCs w:val="26"/>
          <w:rtl/>
        </w:rPr>
        <w:tab/>
      </w:r>
      <w:r w:rsidR="00DB44C1">
        <w:rPr>
          <w:rFonts w:hint="cs"/>
          <w:b/>
          <w:bCs/>
          <w:sz w:val="26"/>
          <w:szCs w:val="26"/>
          <w:rtl/>
        </w:rPr>
        <w:t>אלמוני</w:t>
      </w:r>
    </w:p>
    <w:p w:rsidR="00925BF7" w:rsidRPr="009B1FD6" w:rsidRDefault="00925BF7" w:rsidP="00925BF7">
      <w:pPr>
        <w:suppressLineNumbers/>
        <w:spacing w:line="360" w:lineRule="auto"/>
        <w:ind w:left="1440" w:firstLine="720"/>
        <w:rPr>
          <w:rtl/>
        </w:rPr>
      </w:pPr>
      <w:r w:rsidRPr="009B1FD6">
        <w:rPr>
          <w:rFonts w:hint="cs"/>
          <w:rtl/>
        </w:rPr>
        <w:t>ע"י ב"כ עו"ד ענבר רון</w:t>
      </w:r>
    </w:p>
    <w:p w:rsidR="00925BF7" w:rsidRPr="009B1FD6" w:rsidRDefault="00925BF7" w:rsidP="006816EC">
      <w:pPr>
        <w:suppressLineNumbers/>
        <w:rPr>
          <w:sz w:val="26"/>
          <w:szCs w:val="26"/>
          <w:rtl/>
        </w:rPr>
      </w:pPr>
    </w:p>
    <w:p w:rsidR="006816EC" w:rsidRPr="009B1FD6"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9B1FD6">
        <w:trPr>
          <w:jc w:val="center"/>
        </w:trPr>
        <w:tc>
          <w:tcPr>
            <w:tcW w:w="8820" w:type="dxa"/>
          </w:tcPr>
          <w:p w:rsidR="00694556" w:rsidRPr="009B1FD6" w:rsidRDefault="00005C8B">
            <w:pPr>
              <w:bidi w:val="0"/>
              <w:jc w:val="center"/>
              <w:rPr>
                <w:rFonts w:ascii="Arial" w:hAnsi="Arial"/>
                <w:b/>
                <w:bCs/>
                <w:noProof w:val="0"/>
                <w:sz w:val="36"/>
                <w:szCs w:val="36"/>
                <w:u w:val="single"/>
              </w:rPr>
            </w:pPr>
            <w:r w:rsidRPr="009B1FD6">
              <w:rPr>
                <w:rFonts w:ascii="Arial" w:hAnsi="Arial"/>
                <w:b/>
                <w:bCs/>
                <w:noProof w:val="0"/>
                <w:sz w:val="36"/>
                <w:szCs w:val="36"/>
                <w:u w:val="single"/>
                <w:rtl/>
              </w:rPr>
              <w:t>פסק דין</w:t>
            </w:r>
          </w:p>
        </w:tc>
      </w:tr>
    </w:tbl>
    <w:p w:rsidR="00694556" w:rsidRPr="009B1FD6" w:rsidRDefault="00694556">
      <w:pPr>
        <w:spacing w:line="360" w:lineRule="auto"/>
        <w:jc w:val="both"/>
        <w:rPr>
          <w:rFonts w:ascii="Arial" w:hAnsi="Arial"/>
          <w:noProof w:val="0"/>
          <w:rtl/>
        </w:rPr>
      </w:pPr>
    </w:p>
    <w:p w:rsidR="00694556" w:rsidRPr="009B1FD6" w:rsidRDefault="00970AEC" w:rsidP="00DB44C1">
      <w:pPr>
        <w:pStyle w:val="ad"/>
        <w:spacing w:line="360" w:lineRule="auto"/>
        <w:ind w:left="-284"/>
        <w:jc w:val="both"/>
        <w:rPr>
          <w:rFonts w:ascii="Arial" w:hAnsi="Arial"/>
          <w:b/>
          <w:bCs/>
          <w:noProof w:val="0"/>
          <w:rtl/>
        </w:rPr>
      </w:pPr>
      <w:r w:rsidRPr="009B1FD6">
        <w:rPr>
          <w:rFonts w:ascii="Arial" w:hAnsi="Arial" w:hint="cs"/>
          <w:b/>
          <w:bCs/>
          <w:noProof w:val="0"/>
          <w:rtl/>
        </w:rPr>
        <w:t>ע</w:t>
      </w:r>
      <w:r w:rsidR="00954812" w:rsidRPr="009B1FD6">
        <w:rPr>
          <w:rFonts w:ascii="Arial" w:hAnsi="Arial" w:hint="cs"/>
          <w:b/>
          <w:bCs/>
          <w:noProof w:val="0"/>
          <w:rtl/>
        </w:rPr>
        <w:t>ניינו של ההליך דנן, בקשת התובעת להתיר מעבר מגורים עם הקטין מ</w:t>
      </w:r>
      <w:r w:rsidR="00DB44C1">
        <w:rPr>
          <w:rFonts w:ascii="Arial" w:hAnsi="Arial" w:hint="cs"/>
          <w:b/>
          <w:bCs/>
          <w:noProof w:val="0"/>
          <w:rtl/>
        </w:rPr>
        <w:t>[הכפר]</w:t>
      </w:r>
      <w:r w:rsidR="00954812" w:rsidRPr="009B1FD6">
        <w:rPr>
          <w:rFonts w:ascii="Arial" w:hAnsi="Arial" w:hint="cs"/>
          <w:b/>
          <w:bCs/>
          <w:noProof w:val="0"/>
          <w:rtl/>
        </w:rPr>
        <w:t xml:space="preserve"> ל</w:t>
      </w:r>
      <w:r w:rsidR="00DB44C1">
        <w:rPr>
          <w:rFonts w:ascii="Arial" w:hAnsi="Arial" w:hint="cs"/>
          <w:b/>
          <w:bCs/>
          <w:noProof w:val="0"/>
          <w:rtl/>
        </w:rPr>
        <w:t>[עיר]</w:t>
      </w:r>
      <w:r w:rsidR="00954812" w:rsidRPr="009B1FD6">
        <w:rPr>
          <w:rFonts w:ascii="Arial" w:hAnsi="Arial" w:hint="cs"/>
          <w:b/>
          <w:bCs/>
          <w:noProof w:val="0"/>
          <w:rtl/>
        </w:rPr>
        <w:t>.</w:t>
      </w:r>
    </w:p>
    <w:p w:rsidR="00954812" w:rsidRDefault="00954812" w:rsidP="00AF19E3">
      <w:pPr>
        <w:spacing w:line="360" w:lineRule="auto"/>
        <w:ind w:left="-284" w:hanging="425"/>
        <w:jc w:val="both"/>
        <w:rPr>
          <w:rFonts w:ascii="Arial" w:hAnsi="Arial"/>
          <w:noProof w:val="0"/>
          <w:rtl/>
        </w:rPr>
      </w:pPr>
    </w:p>
    <w:p w:rsidR="009F102E" w:rsidRPr="009F102E" w:rsidRDefault="009F102E" w:rsidP="00340560">
      <w:pPr>
        <w:spacing w:line="360" w:lineRule="auto"/>
        <w:ind w:right="284" w:hanging="709"/>
        <w:jc w:val="both"/>
        <w:rPr>
          <w:rFonts w:ascii="Arial" w:hAnsi="Arial"/>
          <w:noProof w:val="0"/>
          <w:sz w:val="22"/>
          <w:szCs w:val="22"/>
          <w:rtl/>
        </w:rPr>
      </w:pPr>
      <w:r>
        <w:rPr>
          <w:rFonts w:ascii="Arial" w:hAnsi="Arial"/>
          <w:noProof w:val="0"/>
          <w:rtl/>
        </w:rPr>
        <w:tab/>
      </w:r>
      <w:r w:rsidRPr="009F102E">
        <w:rPr>
          <w:rFonts w:ascii="Arial" w:hAnsi="Arial" w:hint="cs"/>
          <w:noProof w:val="0"/>
          <w:sz w:val="22"/>
          <w:szCs w:val="22"/>
          <w:rtl/>
        </w:rPr>
        <w:t>[</w:t>
      </w:r>
      <w:r w:rsidRPr="00797A5E">
        <w:rPr>
          <w:rFonts w:ascii="Arial" w:hAnsi="Arial" w:hint="cs"/>
          <w:noProof w:val="0"/>
          <w:sz w:val="22"/>
          <w:szCs w:val="22"/>
          <w:u w:val="single"/>
          <w:rtl/>
        </w:rPr>
        <w:t>הערה</w:t>
      </w:r>
      <w:r w:rsidRPr="009F102E">
        <w:rPr>
          <w:rFonts w:ascii="Arial" w:hAnsi="Arial" w:hint="cs"/>
          <w:noProof w:val="0"/>
          <w:sz w:val="22"/>
          <w:szCs w:val="22"/>
          <w:rtl/>
        </w:rPr>
        <w:t xml:space="preserve">: לאחר מתן פסק הדין נמצא כי נפלה טעות בתיאור חלוקת זמני השהות הנקובות בסעיפים 14 ו </w:t>
      </w:r>
      <w:r w:rsidRPr="009F102E">
        <w:rPr>
          <w:rFonts w:ascii="Arial" w:hAnsi="Arial"/>
          <w:noProof w:val="0"/>
          <w:sz w:val="22"/>
          <w:szCs w:val="22"/>
          <w:rtl/>
        </w:rPr>
        <w:t>–</w:t>
      </w:r>
      <w:r w:rsidRPr="009F102E">
        <w:rPr>
          <w:rFonts w:ascii="Arial" w:hAnsi="Arial" w:hint="cs"/>
          <w:noProof w:val="0"/>
          <w:sz w:val="22"/>
          <w:szCs w:val="22"/>
          <w:rtl/>
        </w:rPr>
        <w:t xml:space="preserve"> 50 לפסק הדין. ניתנה החלטת המשך להבהרת פסק הדין, </w:t>
      </w:r>
      <w:r w:rsidR="00340560">
        <w:rPr>
          <w:rFonts w:ascii="Arial" w:hAnsi="Arial" w:hint="cs"/>
          <w:noProof w:val="0"/>
          <w:sz w:val="22"/>
          <w:szCs w:val="22"/>
          <w:rtl/>
        </w:rPr>
        <w:t xml:space="preserve">לפיה </w:t>
      </w:r>
      <w:r w:rsidR="00797A5E">
        <w:rPr>
          <w:rFonts w:ascii="Arial" w:hAnsi="Arial" w:hint="cs"/>
          <w:noProof w:val="0"/>
          <w:sz w:val="22"/>
          <w:szCs w:val="22"/>
          <w:rtl/>
        </w:rPr>
        <w:t xml:space="preserve">לזמני השהות הנקובים בסעיף 50 יתווסף יום נוסף באמצע השבוע ללא לינה. אין בשינוי הנ"ל במסגרת ההבהרה משום שינוי </w:t>
      </w:r>
      <w:r w:rsidRPr="009F102E">
        <w:rPr>
          <w:rFonts w:ascii="Arial" w:hAnsi="Arial" w:hint="cs"/>
          <w:noProof w:val="0"/>
          <w:sz w:val="22"/>
          <w:szCs w:val="22"/>
          <w:rtl/>
        </w:rPr>
        <w:t>תוצאות</w:t>
      </w:r>
      <w:r w:rsidR="00797A5E">
        <w:rPr>
          <w:rFonts w:ascii="Arial" w:hAnsi="Arial" w:hint="cs"/>
          <w:noProof w:val="0"/>
          <w:sz w:val="22"/>
          <w:szCs w:val="22"/>
          <w:rtl/>
        </w:rPr>
        <w:t xml:space="preserve"> פסק הדין</w:t>
      </w:r>
      <w:r w:rsidRPr="009F102E">
        <w:rPr>
          <w:rFonts w:ascii="Arial" w:hAnsi="Arial" w:hint="cs"/>
          <w:noProof w:val="0"/>
          <w:sz w:val="22"/>
          <w:szCs w:val="22"/>
          <w:rtl/>
        </w:rPr>
        <w:t>]</w:t>
      </w:r>
    </w:p>
    <w:p w:rsidR="009F102E" w:rsidRPr="009B1FD6" w:rsidRDefault="009F102E" w:rsidP="00AF19E3">
      <w:pPr>
        <w:spacing w:line="360" w:lineRule="auto"/>
        <w:ind w:left="-284" w:hanging="425"/>
        <w:jc w:val="both"/>
        <w:rPr>
          <w:rFonts w:ascii="Arial" w:hAnsi="Arial"/>
          <w:noProof w:val="0"/>
          <w:rtl/>
        </w:rPr>
      </w:pPr>
      <w:r>
        <w:rPr>
          <w:rFonts w:ascii="Arial" w:hAnsi="Arial" w:hint="cs"/>
          <w:noProof w:val="0"/>
          <w:rtl/>
        </w:rPr>
        <w:t xml:space="preserve"> </w:t>
      </w:r>
    </w:p>
    <w:p w:rsidR="0022103B" w:rsidRPr="009B1FD6" w:rsidRDefault="00F2651E" w:rsidP="00DB44C1">
      <w:pPr>
        <w:pStyle w:val="ad"/>
        <w:numPr>
          <w:ilvl w:val="0"/>
          <w:numId w:val="1"/>
        </w:numPr>
        <w:spacing w:line="360" w:lineRule="auto"/>
        <w:ind w:left="-284" w:hanging="425"/>
        <w:jc w:val="both"/>
        <w:rPr>
          <w:rFonts w:ascii="Arial" w:hAnsi="Arial"/>
          <w:noProof w:val="0"/>
          <w:rtl/>
        </w:rPr>
      </w:pPr>
      <w:r w:rsidRPr="009B1FD6">
        <w:rPr>
          <w:rFonts w:ascii="Arial" w:hAnsi="Arial" w:hint="cs"/>
          <w:noProof w:val="0"/>
          <w:rtl/>
        </w:rPr>
        <w:t xml:space="preserve">בראשית הסכסוך שעומד בבסיס ההליך שבפניי, חלקו הצדדים והקטין קורת גג אחת, בביתם בכפר. הצדדים התגוררו ביחידה נפרדת השייכת וסמוכה לבית הוריו של הנתבע. </w:t>
      </w:r>
      <w:r w:rsidR="00690A4E" w:rsidRPr="009B1FD6">
        <w:rPr>
          <w:rFonts w:ascii="Arial" w:hAnsi="Arial" w:hint="cs"/>
          <w:noProof w:val="0"/>
          <w:rtl/>
        </w:rPr>
        <w:t>על רקע פקיעת צו ההגנה שניתן נגד הנתבע, התרתי באופן זמני ותחת תנאים את מעבר התובעת והקטין לע</w:t>
      </w:r>
      <w:r w:rsidR="00DB44C1">
        <w:rPr>
          <w:rFonts w:ascii="Arial" w:hAnsi="Arial" w:hint="cs"/>
          <w:noProof w:val="0"/>
          <w:rtl/>
        </w:rPr>
        <w:t>יר</w:t>
      </w:r>
      <w:r w:rsidR="00690A4E" w:rsidRPr="009B1FD6">
        <w:rPr>
          <w:rFonts w:ascii="Arial" w:hAnsi="Arial" w:hint="cs"/>
          <w:noProof w:val="0"/>
          <w:rtl/>
        </w:rPr>
        <w:t xml:space="preserve">. </w:t>
      </w:r>
      <w:r w:rsidR="0024032A" w:rsidRPr="009B1FD6">
        <w:rPr>
          <w:rFonts w:ascii="Arial" w:hAnsi="Arial" w:hint="cs"/>
          <w:noProof w:val="0"/>
          <w:rtl/>
        </w:rPr>
        <w:t>במעמד הצדדים וטרם הגשת הסיכומים, הצעתי לצדדים מתווה לפשרה כוללת</w:t>
      </w:r>
      <w:r w:rsidR="00196EFF" w:rsidRPr="009B1FD6">
        <w:rPr>
          <w:rFonts w:ascii="Arial" w:hAnsi="Arial" w:hint="cs"/>
          <w:noProof w:val="0"/>
          <w:rtl/>
        </w:rPr>
        <w:t xml:space="preserve"> אותו דחו. </w:t>
      </w:r>
      <w:r w:rsidR="00690A4E" w:rsidRPr="009B1FD6">
        <w:rPr>
          <w:rFonts w:ascii="Arial" w:hAnsi="Arial" w:hint="cs"/>
          <w:noProof w:val="0"/>
          <w:rtl/>
        </w:rPr>
        <w:t>על בית המשפט להכריע</w:t>
      </w:r>
      <w:r w:rsidR="00871617" w:rsidRPr="009B1FD6">
        <w:rPr>
          <w:rFonts w:ascii="Arial" w:hAnsi="Arial" w:hint="cs"/>
          <w:noProof w:val="0"/>
          <w:rtl/>
        </w:rPr>
        <w:t xml:space="preserve"> אפוא</w:t>
      </w:r>
      <w:r w:rsidR="007B65F3" w:rsidRPr="009B1FD6">
        <w:rPr>
          <w:rFonts w:ascii="Arial" w:hAnsi="Arial" w:hint="cs"/>
          <w:noProof w:val="0"/>
          <w:rtl/>
        </w:rPr>
        <w:t xml:space="preserve"> בסוגיות הבאות</w:t>
      </w:r>
      <w:r w:rsidR="00871617" w:rsidRPr="009B1FD6">
        <w:rPr>
          <w:rFonts w:ascii="Arial" w:hAnsi="Arial" w:hint="cs"/>
          <w:noProof w:val="0"/>
          <w:rtl/>
        </w:rPr>
        <w:t>:</w:t>
      </w:r>
      <w:r w:rsidR="009C62B2" w:rsidRPr="009B1FD6">
        <w:rPr>
          <w:rFonts w:ascii="Arial" w:hAnsi="Arial" w:hint="cs"/>
          <w:noProof w:val="0"/>
          <w:rtl/>
        </w:rPr>
        <w:t xml:space="preserve"> </w:t>
      </w:r>
      <w:r w:rsidR="00196EFF" w:rsidRPr="009B1FD6">
        <w:rPr>
          <w:rFonts w:ascii="Arial" w:hAnsi="Arial" w:hint="cs"/>
          <w:b/>
          <w:bCs/>
          <w:noProof w:val="0"/>
          <w:rtl/>
        </w:rPr>
        <w:t xml:space="preserve">האם להתיר את </w:t>
      </w:r>
      <w:r w:rsidR="0022103B" w:rsidRPr="009B1FD6">
        <w:rPr>
          <w:rFonts w:ascii="Arial" w:hAnsi="Arial" w:hint="cs"/>
          <w:b/>
          <w:bCs/>
          <w:noProof w:val="0"/>
          <w:rtl/>
        </w:rPr>
        <w:t>מעבר</w:t>
      </w:r>
      <w:r w:rsidR="00196EFF" w:rsidRPr="009B1FD6">
        <w:rPr>
          <w:rFonts w:ascii="Arial" w:hAnsi="Arial" w:hint="cs"/>
          <w:b/>
          <w:bCs/>
          <w:noProof w:val="0"/>
          <w:rtl/>
        </w:rPr>
        <w:t xml:space="preserve"> המגורים</w:t>
      </w:r>
      <w:r w:rsidR="0022103B" w:rsidRPr="009B1FD6">
        <w:rPr>
          <w:rFonts w:ascii="Arial" w:hAnsi="Arial" w:hint="cs"/>
          <w:b/>
          <w:bCs/>
          <w:noProof w:val="0"/>
          <w:rtl/>
        </w:rPr>
        <w:t xml:space="preserve"> באופן קבוע;</w:t>
      </w:r>
      <w:r w:rsidR="00690A4E" w:rsidRPr="009B1FD6">
        <w:rPr>
          <w:rFonts w:ascii="Arial" w:hAnsi="Arial" w:hint="cs"/>
          <w:b/>
          <w:bCs/>
          <w:noProof w:val="0"/>
          <w:rtl/>
        </w:rPr>
        <w:t xml:space="preserve"> </w:t>
      </w:r>
      <w:r w:rsidR="0022103B" w:rsidRPr="009B1FD6">
        <w:rPr>
          <w:rFonts w:ascii="Arial" w:hAnsi="Arial" w:hint="cs"/>
          <w:b/>
          <w:bCs/>
          <w:noProof w:val="0"/>
          <w:rtl/>
        </w:rPr>
        <w:t>מיקום המוסד החינוכי בו ישהה הקטין; וחלוקת נטל ההסעות בין הצדדים</w:t>
      </w:r>
      <w:r w:rsidR="0022103B" w:rsidRPr="009B1FD6">
        <w:rPr>
          <w:rFonts w:ascii="Arial" w:hAnsi="Arial" w:hint="cs"/>
          <w:noProof w:val="0"/>
          <w:rtl/>
        </w:rPr>
        <w:t>.</w:t>
      </w:r>
    </w:p>
    <w:p w:rsidR="0022103B" w:rsidRPr="009B1FD6" w:rsidRDefault="0022103B" w:rsidP="00AF19E3">
      <w:pPr>
        <w:spacing w:line="360" w:lineRule="auto"/>
        <w:ind w:left="-284" w:hanging="425"/>
        <w:jc w:val="both"/>
        <w:rPr>
          <w:rFonts w:ascii="Arial" w:hAnsi="Arial"/>
          <w:noProof w:val="0"/>
          <w:rtl/>
        </w:rPr>
      </w:pPr>
    </w:p>
    <w:p w:rsidR="00EC677B" w:rsidRPr="009B1FD6" w:rsidRDefault="00EC677B" w:rsidP="00871617">
      <w:pPr>
        <w:pStyle w:val="ad"/>
        <w:spacing w:line="360" w:lineRule="auto"/>
        <w:ind w:left="-426"/>
        <w:jc w:val="both"/>
        <w:rPr>
          <w:rFonts w:ascii="Arial" w:hAnsi="Arial"/>
          <w:b/>
          <w:bCs/>
          <w:noProof w:val="0"/>
          <w:sz w:val="26"/>
          <w:szCs w:val="26"/>
          <w:u w:val="single"/>
          <w:rtl/>
        </w:rPr>
      </w:pPr>
      <w:r w:rsidRPr="009B1FD6">
        <w:rPr>
          <w:rFonts w:ascii="Arial" w:hAnsi="Arial" w:hint="cs"/>
          <w:b/>
          <w:bCs/>
          <w:noProof w:val="0"/>
          <w:sz w:val="26"/>
          <w:szCs w:val="26"/>
          <w:u w:val="single"/>
          <w:rtl/>
        </w:rPr>
        <w:t>הרקע הרלוונטי</w:t>
      </w:r>
    </w:p>
    <w:p w:rsidR="00EC677B" w:rsidRPr="009B1FD6" w:rsidRDefault="00EC677B" w:rsidP="00AF19E3">
      <w:pPr>
        <w:spacing w:line="360" w:lineRule="auto"/>
        <w:ind w:left="-284" w:hanging="425"/>
        <w:jc w:val="both"/>
        <w:rPr>
          <w:rFonts w:ascii="Arial" w:hAnsi="Arial"/>
          <w:noProof w:val="0"/>
          <w:rtl/>
        </w:rPr>
      </w:pPr>
    </w:p>
    <w:p w:rsidR="00954812" w:rsidRPr="009B1FD6" w:rsidRDefault="00954812" w:rsidP="009B1FD6">
      <w:pPr>
        <w:pStyle w:val="ad"/>
        <w:numPr>
          <w:ilvl w:val="0"/>
          <w:numId w:val="1"/>
        </w:numPr>
        <w:spacing w:line="360" w:lineRule="auto"/>
        <w:ind w:left="-284" w:hanging="425"/>
        <w:jc w:val="both"/>
        <w:rPr>
          <w:rFonts w:ascii="Arial" w:hAnsi="Arial"/>
          <w:noProof w:val="0"/>
          <w:rtl/>
        </w:rPr>
      </w:pPr>
      <w:r w:rsidRPr="009B1FD6">
        <w:rPr>
          <w:rFonts w:ascii="Arial" w:hAnsi="Arial" w:hint="cs"/>
          <w:noProof w:val="0"/>
          <w:rtl/>
        </w:rPr>
        <w:t>הסכסוך בין הצדדים והנסיבות הרלוונטיות לענייננו נכרכו בשלושה הליכי</w:t>
      </w:r>
      <w:r w:rsidR="009B1FD6" w:rsidRPr="009B1FD6">
        <w:rPr>
          <w:rFonts w:ascii="Arial" w:hAnsi="Arial" w:hint="cs"/>
          <w:noProof w:val="0"/>
          <w:rtl/>
        </w:rPr>
        <w:t>ם שונים -</w:t>
      </w:r>
      <w:r w:rsidR="005F42EE" w:rsidRPr="009B1FD6">
        <w:rPr>
          <w:rFonts w:ascii="Arial" w:hAnsi="Arial" w:hint="cs"/>
          <w:noProof w:val="0"/>
          <w:rtl/>
        </w:rPr>
        <w:t xml:space="preserve"> הליך י"ס, הליך ה"ט וההליך דנן -</w:t>
      </w:r>
      <w:r w:rsidRPr="009B1FD6">
        <w:rPr>
          <w:rFonts w:ascii="Arial" w:hAnsi="Arial" w:hint="cs"/>
          <w:noProof w:val="0"/>
          <w:rtl/>
        </w:rPr>
        <w:t xml:space="preserve"> ושלושתם שמשו אכסניה לקבלת החלטות, דיווחים והמלצות מצד גורמי המקצוע. אלה </w:t>
      </w:r>
      <w:r w:rsidR="0063701E" w:rsidRPr="009B1FD6">
        <w:rPr>
          <w:rFonts w:ascii="Arial" w:hAnsi="Arial" w:hint="cs"/>
          <w:noProof w:val="0"/>
          <w:rtl/>
        </w:rPr>
        <w:t>כולם רלוונטיים להכרעה בסוגיית מעבר המ</w:t>
      </w:r>
      <w:r w:rsidR="005F42EE" w:rsidRPr="009B1FD6">
        <w:rPr>
          <w:rFonts w:ascii="Arial" w:hAnsi="Arial" w:hint="cs"/>
          <w:noProof w:val="0"/>
          <w:rtl/>
        </w:rPr>
        <w:t>ג</w:t>
      </w:r>
      <w:r w:rsidR="0063701E" w:rsidRPr="009B1FD6">
        <w:rPr>
          <w:rFonts w:ascii="Arial" w:hAnsi="Arial" w:hint="cs"/>
          <w:noProof w:val="0"/>
          <w:rtl/>
        </w:rPr>
        <w:t xml:space="preserve">ורים שבפניי. </w:t>
      </w:r>
      <w:r w:rsidR="005F42EE" w:rsidRPr="009B1FD6">
        <w:rPr>
          <w:rFonts w:ascii="Arial" w:hAnsi="Arial" w:hint="cs"/>
          <w:noProof w:val="0"/>
          <w:rtl/>
        </w:rPr>
        <w:t xml:space="preserve">להלן </w:t>
      </w:r>
      <w:r w:rsidR="0063701E" w:rsidRPr="009B1FD6">
        <w:rPr>
          <w:rFonts w:ascii="Arial" w:hAnsi="Arial" w:hint="cs"/>
          <w:noProof w:val="0"/>
          <w:rtl/>
        </w:rPr>
        <w:t>אסקור בקצרה הליכים אלה.</w:t>
      </w:r>
    </w:p>
    <w:p w:rsidR="0063701E" w:rsidRPr="009B1FD6" w:rsidRDefault="0063701E" w:rsidP="00AF19E3">
      <w:pPr>
        <w:spacing w:line="360" w:lineRule="auto"/>
        <w:ind w:left="-284" w:hanging="425"/>
        <w:jc w:val="both"/>
        <w:rPr>
          <w:rFonts w:ascii="Arial" w:hAnsi="Arial"/>
          <w:noProof w:val="0"/>
          <w:rtl/>
        </w:rPr>
      </w:pPr>
    </w:p>
    <w:p w:rsidR="0063701E" w:rsidRPr="009B1FD6" w:rsidRDefault="0063701E" w:rsidP="00DB44C1">
      <w:pPr>
        <w:pStyle w:val="ad"/>
        <w:numPr>
          <w:ilvl w:val="0"/>
          <w:numId w:val="1"/>
        </w:numPr>
        <w:spacing w:line="360" w:lineRule="auto"/>
        <w:ind w:left="-284" w:hanging="425"/>
        <w:jc w:val="both"/>
        <w:rPr>
          <w:rFonts w:ascii="Arial" w:hAnsi="Arial"/>
          <w:noProof w:val="0"/>
          <w:rtl/>
        </w:rPr>
      </w:pPr>
      <w:r w:rsidRPr="009B1FD6">
        <w:rPr>
          <w:rFonts w:ascii="Arial" w:hAnsi="Arial" w:hint="cs"/>
          <w:noProof w:val="0"/>
          <w:rtl/>
        </w:rPr>
        <w:lastRenderedPageBreak/>
        <w:t xml:space="preserve">ביום 17.12.23 הגישה התובעת בקשה לי"ס (י"ס </w:t>
      </w:r>
      <w:r w:rsidR="00DB44C1">
        <w:rPr>
          <w:rFonts w:ascii="Arial" w:hAnsi="Arial" w:hint="cs"/>
          <w:noProof w:val="0"/>
          <w:rtl/>
        </w:rPr>
        <w:t>00000</w:t>
      </w:r>
      <w:r w:rsidRPr="009B1FD6">
        <w:rPr>
          <w:rFonts w:ascii="Arial" w:hAnsi="Arial" w:hint="cs"/>
          <w:noProof w:val="0"/>
          <w:rtl/>
        </w:rPr>
        <w:t xml:space="preserve">-12-23). ביום 8.1.24 התקיימה פגישת מהו"ת בהשתתפות הצדדים. ביום 24.1.24, הגיש הנתבע בקשה לסעד זמני לשמירת המצב הקיים בהתאם לתקנה 10 לתקנות להסדר התדיינויות במשפחה, תשע"ו-2016. </w:t>
      </w:r>
      <w:r w:rsidR="00871617" w:rsidRPr="009B1FD6">
        <w:rPr>
          <w:rFonts w:ascii="Arial" w:hAnsi="Arial" w:hint="cs"/>
          <w:noProof w:val="0"/>
          <w:rtl/>
        </w:rPr>
        <w:t>הנתבע עתר למתן צו האוסר על העתקת</w:t>
      </w:r>
      <w:r w:rsidR="00844BB4" w:rsidRPr="009B1FD6">
        <w:rPr>
          <w:rFonts w:ascii="Arial" w:hAnsi="Arial" w:hint="cs"/>
          <w:noProof w:val="0"/>
          <w:rtl/>
        </w:rPr>
        <w:t xml:space="preserve"> מקום המגורים של הקטין. ביום 26.1.24 נעתרתי לבקשה.</w:t>
      </w:r>
    </w:p>
    <w:p w:rsidR="00844BB4" w:rsidRPr="009B1FD6" w:rsidRDefault="00844BB4" w:rsidP="00AF19E3">
      <w:pPr>
        <w:spacing w:line="360" w:lineRule="auto"/>
        <w:ind w:left="-284" w:hanging="425"/>
        <w:jc w:val="both"/>
        <w:rPr>
          <w:rFonts w:ascii="Arial" w:hAnsi="Arial"/>
          <w:noProof w:val="0"/>
          <w:rtl/>
        </w:rPr>
      </w:pPr>
    </w:p>
    <w:p w:rsidR="00844BB4" w:rsidRPr="009B1FD6" w:rsidRDefault="00844BB4" w:rsidP="00AF19E3">
      <w:pPr>
        <w:pStyle w:val="ad"/>
        <w:numPr>
          <w:ilvl w:val="0"/>
          <w:numId w:val="1"/>
        </w:numPr>
        <w:spacing w:line="360" w:lineRule="auto"/>
        <w:ind w:left="-284" w:hanging="425"/>
        <w:jc w:val="both"/>
        <w:rPr>
          <w:rFonts w:ascii="Arial" w:hAnsi="Arial"/>
          <w:noProof w:val="0"/>
          <w:rtl/>
        </w:rPr>
      </w:pPr>
      <w:r w:rsidRPr="009B1FD6">
        <w:rPr>
          <w:rFonts w:ascii="Arial" w:hAnsi="Arial" w:hint="cs"/>
          <w:noProof w:val="0"/>
          <w:rtl/>
        </w:rPr>
        <w:t>בתוך כך, ביום 28.1.24 הגישה התובעת לבית המשפט לענייני משפחה בנוף הגליל בקשה לצו הגנה, על רקע אלימות ואיומים לכאורה מצד הנתבע. בית המשפט נעתר לבקשה במעמד צד אחד, ובין היתר אסר על הנתבע להיכנס לבית הצדדים. כמו כן</w:t>
      </w:r>
      <w:r w:rsidR="007B65F3" w:rsidRPr="009B1FD6">
        <w:rPr>
          <w:rFonts w:ascii="Arial" w:hAnsi="Arial" w:hint="cs"/>
          <w:noProof w:val="0"/>
          <w:rtl/>
        </w:rPr>
        <w:t>, קבע בהסכמת ה</w:t>
      </w:r>
      <w:r w:rsidR="006F222D" w:rsidRPr="009B1FD6">
        <w:rPr>
          <w:rFonts w:ascii="Arial" w:hAnsi="Arial" w:hint="cs"/>
          <w:noProof w:val="0"/>
          <w:rtl/>
        </w:rPr>
        <w:t>ת</w:t>
      </w:r>
      <w:r w:rsidR="007B65F3" w:rsidRPr="009B1FD6">
        <w:rPr>
          <w:rFonts w:ascii="Arial" w:hAnsi="Arial" w:hint="cs"/>
          <w:noProof w:val="0"/>
          <w:rtl/>
        </w:rPr>
        <w:t>ו</w:t>
      </w:r>
      <w:r w:rsidR="006F222D" w:rsidRPr="009B1FD6">
        <w:rPr>
          <w:rFonts w:ascii="Arial" w:hAnsi="Arial" w:hint="cs"/>
          <w:noProof w:val="0"/>
          <w:rtl/>
        </w:rPr>
        <w:t>בעת מפגשים בין הקטין ובין הנתבע בבית הוריו. בנוסף הורה על העברת התיק לבית משפט זה, בו היה תלוי ועומד הליך י"ס לעיל.</w:t>
      </w:r>
    </w:p>
    <w:p w:rsidR="006F222D" w:rsidRPr="009B1FD6" w:rsidRDefault="006F222D" w:rsidP="00AF19E3">
      <w:pPr>
        <w:spacing w:line="360" w:lineRule="auto"/>
        <w:ind w:left="-284" w:hanging="425"/>
        <w:jc w:val="both"/>
        <w:rPr>
          <w:rFonts w:ascii="Arial" w:hAnsi="Arial"/>
          <w:noProof w:val="0"/>
          <w:rtl/>
        </w:rPr>
      </w:pPr>
    </w:p>
    <w:p w:rsidR="006F222D" w:rsidRPr="009B1FD6" w:rsidRDefault="006F222D" w:rsidP="00AF19E3">
      <w:pPr>
        <w:pStyle w:val="ad"/>
        <w:numPr>
          <w:ilvl w:val="0"/>
          <w:numId w:val="1"/>
        </w:numPr>
        <w:spacing w:line="360" w:lineRule="auto"/>
        <w:ind w:left="-284" w:hanging="425"/>
        <w:jc w:val="both"/>
        <w:rPr>
          <w:rFonts w:ascii="Arial" w:hAnsi="Arial"/>
          <w:noProof w:val="0"/>
          <w:rtl/>
        </w:rPr>
      </w:pPr>
      <w:r w:rsidRPr="009B1FD6">
        <w:rPr>
          <w:rFonts w:ascii="Arial" w:hAnsi="Arial" w:hint="cs"/>
          <w:noProof w:val="0"/>
          <w:rtl/>
        </w:rPr>
        <w:t>ביום 4.2.24 התקיים דיון במעמד הצדדים, ונדונו במאוחד בקשת התובעת לצו הגנה, והן בקשת התובעת (כמשיבה) לבטל את הצו האוסר את העתקת מקום המגורים של הקטין</w:t>
      </w:r>
      <w:r w:rsidR="005F42EE" w:rsidRPr="009B1FD6">
        <w:rPr>
          <w:rFonts w:ascii="Arial" w:hAnsi="Arial" w:hint="cs"/>
          <w:noProof w:val="0"/>
          <w:rtl/>
        </w:rPr>
        <w:t>, שניתן</w:t>
      </w:r>
      <w:r w:rsidRPr="009B1FD6">
        <w:rPr>
          <w:rFonts w:ascii="Arial" w:hAnsi="Arial" w:hint="cs"/>
          <w:noProof w:val="0"/>
          <w:rtl/>
        </w:rPr>
        <w:t xml:space="preserve"> במסגרת הליך י"ס</w:t>
      </w:r>
      <w:r w:rsidR="005F42EE" w:rsidRPr="009B1FD6">
        <w:rPr>
          <w:rFonts w:ascii="Arial" w:hAnsi="Arial" w:hint="cs"/>
          <w:noProof w:val="0"/>
          <w:rtl/>
        </w:rPr>
        <w:t xml:space="preserve"> כאמור</w:t>
      </w:r>
      <w:r w:rsidRPr="009B1FD6">
        <w:rPr>
          <w:rFonts w:ascii="Arial" w:hAnsi="Arial" w:hint="cs"/>
          <w:noProof w:val="0"/>
          <w:rtl/>
        </w:rPr>
        <w:t>.</w:t>
      </w:r>
    </w:p>
    <w:p w:rsidR="00693933" w:rsidRPr="009B1FD6" w:rsidRDefault="00693933" w:rsidP="00AF19E3">
      <w:pPr>
        <w:spacing w:line="360" w:lineRule="auto"/>
        <w:ind w:left="-284" w:hanging="425"/>
        <w:jc w:val="both"/>
        <w:rPr>
          <w:rFonts w:ascii="Arial" w:hAnsi="Arial"/>
          <w:noProof w:val="0"/>
          <w:rtl/>
        </w:rPr>
      </w:pPr>
    </w:p>
    <w:p w:rsidR="00421EFA" w:rsidRPr="009B1FD6" w:rsidRDefault="00693933" w:rsidP="00B76DCB">
      <w:pPr>
        <w:pStyle w:val="ad"/>
        <w:numPr>
          <w:ilvl w:val="0"/>
          <w:numId w:val="1"/>
        </w:numPr>
        <w:spacing w:line="360" w:lineRule="auto"/>
        <w:ind w:left="-284" w:hanging="425"/>
        <w:jc w:val="both"/>
        <w:rPr>
          <w:rFonts w:ascii="Arial" w:hAnsi="Arial"/>
          <w:noProof w:val="0"/>
        </w:rPr>
      </w:pPr>
      <w:r w:rsidRPr="009B1FD6">
        <w:rPr>
          <w:rFonts w:ascii="Arial" w:hAnsi="Arial" w:hint="cs"/>
          <w:noProof w:val="0"/>
          <w:rtl/>
        </w:rPr>
        <w:t>בפסק דיני מיום 11.2.24 בבקשת התובעת למתן צו הגנה, ביקשתי לתת הוראות מתאימות</w:t>
      </w:r>
      <w:r w:rsidR="005F42EE" w:rsidRPr="009B1FD6">
        <w:rPr>
          <w:rFonts w:ascii="Arial" w:hAnsi="Arial" w:hint="cs"/>
          <w:noProof w:val="0"/>
          <w:rtl/>
        </w:rPr>
        <w:t xml:space="preserve"> לשמירה על טובת הקטין</w:t>
      </w:r>
      <w:r w:rsidRPr="009B1FD6">
        <w:rPr>
          <w:rFonts w:ascii="Arial" w:hAnsi="Arial" w:hint="cs"/>
          <w:noProof w:val="0"/>
          <w:rtl/>
        </w:rPr>
        <w:t xml:space="preserve"> ולכרוך </w:t>
      </w:r>
      <w:r w:rsidR="005F42EE" w:rsidRPr="009B1FD6">
        <w:rPr>
          <w:rFonts w:ascii="Arial" w:hAnsi="Arial" w:hint="cs"/>
          <w:noProof w:val="0"/>
          <w:rtl/>
        </w:rPr>
        <w:t xml:space="preserve">בו </w:t>
      </w:r>
      <w:r w:rsidRPr="009B1FD6">
        <w:rPr>
          <w:rFonts w:ascii="Arial" w:hAnsi="Arial" w:hint="cs"/>
          <w:noProof w:val="0"/>
          <w:rtl/>
        </w:rPr>
        <w:t xml:space="preserve">את המשך הטיפול בסוגיות </w:t>
      </w:r>
      <w:r w:rsidR="00871617" w:rsidRPr="009B1FD6">
        <w:rPr>
          <w:rFonts w:ascii="Arial" w:hAnsi="Arial" w:hint="cs"/>
          <w:noProof w:val="0"/>
          <w:rtl/>
        </w:rPr>
        <w:t>הנוגעות</w:t>
      </w:r>
      <w:r w:rsidRPr="009B1FD6">
        <w:rPr>
          <w:rFonts w:ascii="Arial" w:hAnsi="Arial" w:hint="cs"/>
          <w:noProof w:val="0"/>
          <w:rtl/>
        </w:rPr>
        <w:t xml:space="preserve"> לזמני השהות ונטל ההסעות,</w:t>
      </w:r>
      <w:r w:rsidR="005F42EE" w:rsidRPr="009B1FD6">
        <w:rPr>
          <w:rFonts w:ascii="Arial" w:hAnsi="Arial" w:hint="cs"/>
          <w:noProof w:val="0"/>
          <w:rtl/>
        </w:rPr>
        <w:t xml:space="preserve"> והן </w:t>
      </w:r>
      <w:r w:rsidR="00871617" w:rsidRPr="009B1FD6">
        <w:rPr>
          <w:rFonts w:ascii="Arial" w:hAnsi="Arial" w:hint="cs"/>
          <w:noProof w:val="0"/>
          <w:rtl/>
        </w:rPr>
        <w:t>ל</w:t>
      </w:r>
      <w:r w:rsidR="005F42EE" w:rsidRPr="009B1FD6">
        <w:rPr>
          <w:rFonts w:ascii="Arial" w:hAnsi="Arial" w:hint="cs"/>
          <w:noProof w:val="0"/>
          <w:rtl/>
        </w:rPr>
        <w:t xml:space="preserve">סוגיית מעבר המגורים. אציין בתמצית שמצאתי לנכון להפוך את </w:t>
      </w:r>
      <w:r w:rsidRPr="009B1FD6">
        <w:rPr>
          <w:rFonts w:ascii="Arial" w:hAnsi="Arial" w:hint="cs"/>
          <w:noProof w:val="0"/>
          <w:rtl/>
        </w:rPr>
        <w:t>צו</w:t>
      </w:r>
      <w:r w:rsidR="005F42EE" w:rsidRPr="009B1FD6">
        <w:rPr>
          <w:rFonts w:ascii="Arial" w:hAnsi="Arial" w:hint="cs"/>
          <w:noProof w:val="0"/>
          <w:rtl/>
        </w:rPr>
        <w:t>-ההגנה</w:t>
      </w:r>
      <w:r w:rsidRPr="009B1FD6">
        <w:rPr>
          <w:rFonts w:ascii="Arial" w:hAnsi="Arial" w:hint="cs"/>
          <w:noProof w:val="0"/>
          <w:rtl/>
        </w:rPr>
        <w:t xml:space="preserve"> להדדי לתקופה קצובה בת שבועיים, במהלכה יהיה הנתבע רשאי להתגורר בבית הוריו הסמוך. בנוסף קבעתי חלוקת זמני שהות </w:t>
      </w:r>
      <w:r w:rsidR="00871617" w:rsidRPr="009B1FD6">
        <w:rPr>
          <w:rFonts w:ascii="Arial" w:hAnsi="Arial" w:hint="cs"/>
          <w:noProof w:val="0"/>
          <w:rtl/>
        </w:rPr>
        <w:t xml:space="preserve">עם </w:t>
      </w:r>
      <w:r w:rsidR="007B65F3" w:rsidRPr="009B1FD6">
        <w:rPr>
          <w:rFonts w:ascii="Arial" w:hAnsi="Arial" w:hint="cs"/>
          <w:noProof w:val="0"/>
          <w:rtl/>
        </w:rPr>
        <w:t>הנתבע</w:t>
      </w:r>
      <w:r w:rsidR="00871617" w:rsidRPr="009B1FD6">
        <w:rPr>
          <w:rFonts w:ascii="Arial" w:hAnsi="Arial" w:hint="cs"/>
          <w:noProof w:val="0"/>
          <w:rtl/>
        </w:rPr>
        <w:t xml:space="preserve"> </w:t>
      </w:r>
      <w:r w:rsidRPr="009B1FD6">
        <w:rPr>
          <w:rFonts w:ascii="Arial" w:hAnsi="Arial" w:hint="cs"/>
          <w:noProof w:val="0"/>
          <w:rtl/>
        </w:rPr>
        <w:t>למשך התקופה הקצובה</w:t>
      </w:r>
      <w:r w:rsidR="0022103B" w:rsidRPr="009B1FD6">
        <w:rPr>
          <w:rFonts w:ascii="Arial" w:hAnsi="Arial" w:hint="cs"/>
          <w:noProof w:val="0"/>
          <w:rtl/>
        </w:rPr>
        <w:t>, שיתקיימו בבית הורי הנתבע</w:t>
      </w:r>
      <w:r w:rsidRPr="009B1FD6">
        <w:rPr>
          <w:rFonts w:ascii="Arial" w:hAnsi="Arial" w:hint="cs"/>
          <w:noProof w:val="0"/>
          <w:rtl/>
        </w:rPr>
        <w:t>. כמו כן מיניתי כבר בשלב מקד</w:t>
      </w:r>
      <w:r w:rsidR="0022103B" w:rsidRPr="009B1FD6">
        <w:rPr>
          <w:rFonts w:ascii="Arial" w:hAnsi="Arial" w:hint="cs"/>
          <w:noProof w:val="0"/>
          <w:rtl/>
        </w:rPr>
        <w:t>מי זה עו"ס לס"ד לבחון את המעבר ה</w:t>
      </w:r>
      <w:r w:rsidRPr="009B1FD6">
        <w:rPr>
          <w:rFonts w:ascii="Arial" w:hAnsi="Arial" w:hint="cs"/>
          <w:noProof w:val="0"/>
          <w:rtl/>
        </w:rPr>
        <w:t>מבוקש</w:t>
      </w:r>
      <w:r w:rsidR="007B65F3" w:rsidRPr="009B1FD6">
        <w:rPr>
          <w:rFonts w:ascii="Arial" w:hAnsi="Arial" w:hint="cs"/>
          <w:noProof w:val="0"/>
          <w:rtl/>
        </w:rPr>
        <w:t xml:space="preserve"> בראי טובת הקטין ולתת המלצות</w:t>
      </w:r>
      <w:r w:rsidR="00C31A2A" w:rsidRPr="009B1FD6">
        <w:rPr>
          <w:rFonts w:ascii="Arial" w:hAnsi="Arial" w:hint="cs"/>
          <w:noProof w:val="0"/>
          <w:rtl/>
        </w:rPr>
        <w:t xml:space="preserve"> תוך 14 יום, לרבות בסוגיית נטל ההסעות. הוריתי כי התסקיר יוגש בתיק י"ס התלוי ועומד.</w:t>
      </w:r>
      <w:r w:rsidR="007B65F3" w:rsidRPr="009B1FD6">
        <w:rPr>
          <w:rFonts w:ascii="Arial" w:hAnsi="Arial" w:hint="cs"/>
          <w:noProof w:val="0"/>
          <w:rtl/>
        </w:rPr>
        <w:t xml:space="preserve"> </w:t>
      </w:r>
    </w:p>
    <w:p w:rsidR="00421EFA" w:rsidRPr="009B1FD6" w:rsidRDefault="00421EFA" w:rsidP="00421EFA">
      <w:pPr>
        <w:pStyle w:val="ad"/>
        <w:rPr>
          <w:rFonts w:ascii="Arial" w:hAnsi="Arial"/>
          <w:noProof w:val="0"/>
          <w:rtl/>
        </w:rPr>
      </w:pPr>
    </w:p>
    <w:p w:rsidR="00C31A2A" w:rsidRPr="009B1FD6" w:rsidRDefault="003A161F" w:rsidP="00421EFA">
      <w:pPr>
        <w:pStyle w:val="ad"/>
        <w:spacing w:line="360" w:lineRule="auto"/>
        <w:ind w:left="-284"/>
        <w:jc w:val="both"/>
        <w:rPr>
          <w:rFonts w:ascii="Arial" w:hAnsi="Arial"/>
          <w:noProof w:val="0"/>
          <w:rtl/>
        </w:rPr>
      </w:pPr>
      <w:r w:rsidRPr="009B1FD6">
        <w:rPr>
          <w:rFonts w:ascii="Arial" w:hAnsi="Arial" w:hint="cs"/>
          <w:noProof w:val="0"/>
          <w:rtl/>
        </w:rPr>
        <w:t>הצורך לעשות שימוש בסמכותו הרחבה של בית משפט זה, לחרוג מהגבולות הפורמליים של הליך למתן צו הגנה, ולקצוב לוח זמנים דחוק לבירור מעבר הקטין, נבע מהתרשמותי שעולה צורך לקידום סוגיה זו נוכח המצב הנפיץ ששרר בין הצדדים באותם ימים</w:t>
      </w:r>
      <w:r w:rsidR="00421EFA" w:rsidRPr="009B1FD6">
        <w:rPr>
          <w:rFonts w:ascii="Arial" w:hAnsi="Arial" w:hint="cs"/>
          <w:noProof w:val="0"/>
          <w:rtl/>
        </w:rPr>
        <w:t>,</w:t>
      </w:r>
      <w:r w:rsidRPr="009B1FD6">
        <w:rPr>
          <w:rFonts w:ascii="Arial" w:hAnsi="Arial" w:hint="cs"/>
          <w:noProof w:val="0"/>
          <w:rtl/>
        </w:rPr>
        <w:t xml:space="preserve"> </w:t>
      </w:r>
      <w:r w:rsidR="00421EFA" w:rsidRPr="009B1FD6">
        <w:rPr>
          <w:rFonts w:ascii="Arial" w:hAnsi="Arial" w:hint="cs"/>
          <w:noProof w:val="0"/>
          <w:rtl/>
        </w:rPr>
        <w:t>ו</w:t>
      </w:r>
      <w:r w:rsidRPr="009B1FD6">
        <w:rPr>
          <w:rFonts w:ascii="Arial" w:hAnsi="Arial" w:hint="cs"/>
          <w:noProof w:val="0"/>
          <w:rtl/>
        </w:rPr>
        <w:t>שלא עלה בקנה אחד עם</w:t>
      </w:r>
      <w:r w:rsidR="00B76DCB" w:rsidRPr="009B1FD6">
        <w:rPr>
          <w:rFonts w:ascii="Arial" w:hAnsi="Arial" w:hint="cs"/>
          <w:noProof w:val="0"/>
          <w:rtl/>
        </w:rPr>
        <w:t xml:space="preserve"> טובת הקטין. מצאתי כי הנסיבות מחייבות לשאוף להפרדת המגורים ללא דיחוי, גם על רקע רצון שני הצדדים להיפרד.</w:t>
      </w:r>
      <w:r w:rsidRPr="009B1FD6">
        <w:rPr>
          <w:rFonts w:ascii="Arial" w:hAnsi="Arial" w:hint="cs"/>
          <w:noProof w:val="0"/>
          <w:rtl/>
        </w:rPr>
        <w:t xml:space="preserve"> </w:t>
      </w:r>
    </w:p>
    <w:p w:rsidR="00C31A2A" w:rsidRPr="009B1FD6" w:rsidRDefault="00C31A2A" w:rsidP="00AF19E3">
      <w:pPr>
        <w:spacing w:line="360" w:lineRule="auto"/>
        <w:ind w:left="-284" w:hanging="425"/>
        <w:jc w:val="both"/>
        <w:rPr>
          <w:rFonts w:ascii="Arial" w:hAnsi="Arial"/>
          <w:noProof w:val="0"/>
          <w:rtl/>
        </w:rPr>
      </w:pPr>
    </w:p>
    <w:p w:rsidR="004E609B" w:rsidRPr="009B1FD6" w:rsidRDefault="00C31A2A" w:rsidP="009B1FD6">
      <w:pPr>
        <w:pStyle w:val="ad"/>
        <w:numPr>
          <w:ilvl w:val="0"/>
          <w:numId w:val="1"/>
        </w:numPr>
        <w:spacing w:line="360" w:lineRule="auto"/>
        <w:ind w:left="-284" w:hanging="425"/>
        <w:jc w:val="both"/>
        <w:rPr>
          <w:rFonts w:ascii="Arial" w:hAnsi="Arial"/>
          <w:noProof w:val="0"/>
          <w:rtl/>
        </w:rPr>
      </w:pPr>
      <w:r w:rsidRPr="009B1FD6">
        <w:rPr>
          <w:rFonts w:ascii="Arial" w:hAnsi="Arial" w:hint="cs"/>
          <w:noProof w:val="0"/>
          <w:rtl/>
        </w:rPr>
        <w:t xml:space="preserve">במסגרת הליך </w:t>
      </w:r>
      <w:r w:rsidR="00871617" w:rsidRPr="009B1FD6">
        <w:rPr>
          <w:rFonts w:ascii="Arial" w:hAnsi="Arial" w:hint="cs"/>
          <w:noProof w:val="0"/>
          <w:rtl/>
        </w:rPr>
        <w:t>ה</w:t>
      </w:r>
      <w:r w:rsidRPr="009B1FD6">
        <w:rPr>
          <w:rFonts w:ascii="Arial" w:hAnsi="Arial" w:hint="cs"/>
          <w:noProof w:val="0"/>
          <w:rtl/>
        </w:rPr>
        <w:t>ה"ט לעיל</w:t>
      </w:r>
      <w:r w:rsidR="005F42EE" w:rsidRPr="009B1FD6">
        <w:rPr>
          <w:rFonts w:ascii="Arial" w:hAnsi="Arial" w:hint="cs"/>
          <w:noProof w:val="0"/>
          <w:rtl/>
        </w:rPr>
        <w:t xml:space="preserve"> ולאחר </w:t>
      </w:r>
      <w:r w:rsidR="00B64158" w:rsidRPr="009B1FD6">
        <w:rPr>
          <w:rFonts w:ascii="Arial" w:hAnsi="Arial" w:hint="cs"/>
          <w:noProof w:val="0"/>
          <w:rtl/>
        </w:rPr>
        <w:t>מתן פסק הדין,</w:t>
      </w:r>
      <w:r w:rsidRPr="009B1FD6">
        <w:rPr>
          <w:rFonts w:ascii="Arial" w:hAnsi="Arial" w:hint="cs"/>
          <w:noProof w:val="0"/>
          <w:rtl/>
        </w:rPr>
        <w:t xml:space="preserve"> נדונה עוד בקשת התובעת להאריך את הצו ההדדי שניתן לתקופה בת 14 יום כאמור.</w:t>
      </w:r>
      <w:r w:rsidR="008910C9" w:rsidRPr="009B1FD6">
        <w:rPr>
          <w:rFonts w:ascii="Arial" w:hAnsi="Arial" w:hint="cs"/>
          <w:noProof w:val="0"/>
          <w:rtl/>
        </w:rPr>
        <w:t xml:space="preserve"> </w:t>
      </w:r>
      <w:r w:rsidR="009B1FD6">
        <w:rPr>
          <w:rFonts w:ascii="Arial" w:hAnsi="Arial" w:hint="cs"/>
          <w:noProof w:val="0"/>
          <w:rtl/>
        </w:rPr>
        <w:t>התובעת</w:t>
      </w:r>
      <w:r w:rsidR="008910C9" w:rsidRPr="009B1FD6">
        <w:rPr>
          <w:rFonts w:ascii="Arial" w:hAnsi="Arial" w:hint="cs"/>
          <w:noProof w:val="0"/>
          <w:rtl/>
        </w:rPr>
        <w:t xml:space="preserve"> טענה כי הצדדים אינם יכולים ל</w:t>
      </w:r>
      <w:r w:rsidR="0022103B" w:rsidRPr="009B1FD6">
        <w:rPr>
          <w:rFonts w:ascii="Arial" w:hAnsi="Arial" w:hint="cs"/>
          <w:noProof w:val="0"/>
          <w:rtl/>
        </w:rPr>
        <w:t>ה</w:t>
      </w:r>
      <w:r w:rsidR="008910C9" w:rsidRPr="009B1FD6">
        <w:rPr>
          <w:rFonts w:ascii="Arial" w:hAnsi="Arial" w:hint="cs"/>
          <w:noProof w:val="0"/>
          <w:rtl/>
        </w:rPr>
        <w:t xml:space="preserve">וסיף ולגור תחת קורת גג אחת. המגורים </w:t>
      </w:r>
      <w:r w:rsidR="00871617" w:rsidRPr="009B1FD6">
        <w:rPr>
          <w:rFonts w:ascii="Arial" w:hAnsi="Arial" w:hint="cs"/>
          <w:noProof w:val="0"/>
          <w:rtl/>
        </w:rPr>
        <w:t>בסמוך לנתבע והוריו</w:t>
      </w:r>
      <w:r w:rsidR="008910C9" w:rsidRPr="009B1FD6">
        <w:rPr>
          <w:rFonts w:ascii="Arial" w:hAnsi="Arial" w:hint="cs"/>
          <w:noProof w:val="0"/>
          <w:rtl/>
        </w:rPr>
        <w:t xml:space="preserve"> מביאים להסלמת המצב. לדבריה</w:t>
      </w:r>
      <w:r w:rsidR="00871617" w:rsidRPr="009B1FD6">
        <w:rPr>
          <w:rFonts w:ascii="Arial" w:hAnsi="Arial" w:hint="cs"/>
          <w:noProof w:val="0"/>
          <w:rtl/>
        </w:rPr>
        <w:t>,</w:t>
      </w:r>
      <w:r w:rsidR="008910C9" w:rsidRPr="009B1FD6">
        <w:rPr>
          <w:rFonts w:ascii="Arial" w:hAnsi="Arial" w:hint="cs"/>
          <w:noProof w:val="0"/>
          <w:rtl/>
        </w:rPr>
        <w:t xml:space="preserve"> </w:t>
      </w:r>
      <w:r w:rsidR="002E64DF" w:rsidRPr="009B1FD6">
        <w:rPr>
          <w:rFonts w:ascii="Arial" w:hAnsi="Arial" w:hint="cs"/>
          <w:noProof w:val="0"/>
          <w:rtl/>
        </w:rPr>
        <w:t xml:space="preserve">עריכת התסקיר </w:t>
      </w:r>
      <w:r w:rsidR="009C62B2" w:rsidRPr="009B1FD6">
        <w:rPr>
          <w:rFonts w:ascii="Arial" w:hAnsi="Arial" w:hint="cs"/>
          <w:noProof w:val="0"/>
          <w:rtl/>
        </w:rPr>
        <w:t>כפי ש</w:t>
      </w:r>
      <w:r w:rsidR="002E64DF" w:rsidRPr="009B1FD6">
        <w:rPr>
          <w:rFonts w:ascii="Arial" w:hAnsi="Arial" w:hint="cs"/>
          <w:noProof w:val="0"/>
          <w:rtl/>
        </w:rPr>
        <w:t>הוריתי בפסק הדין לעיל בעניין מעבר המגורים</w:t>
      </w:r>
      <w:r w:rsidR="009C62B2" w:rsidRPr="009B1FD6">
        <w:rPr>
          <w:rFonts w:ascii="Arial" w:hAnsi="Arial" w:hint="cs"/>
          <w:noProof w:val="0"/>
          <w:rtl/>
        </w:rPr>
        <w:t>,</w:t>
      </w:r>
      <w:r w:rsidR="002E64DF" w:rsidRPr="009B1FD6">
        <w:rPr>
          <w:rFonts w:ascii="Arial" w:hAnsi="Arial" w:hint="cs"/>
          <w:noProof w:val="0"/>
          <w:rtl/>
        </w:rPr>
        <w:t xml:space="preserve"> </w:t>
      </w:r>
      <w:r w:rsidR="002E64DF" w:rsidRPr="009B1FD6">
        <w:rPr>
          <w:rFonts w:ascii="Arial" w:hAnsi="Arial" w:hint="cs"/>
          <w:noProof w:val="0"/>
          <w:u w:val="single"/>
          <w:rtl/>
        </w:rPr>
        <w:t>מתעכבת</w:t>
      </w:r>
      <w:r w:rsidR="002E64DF" w:rsidRPr="009B1FD6">
        <w:rPr>
          <w:rFonts w:ascii="Arial" w:hAnsi="Arial" w:hint="cs"/>
          <w:noProof w:val="0"/>
          <w:rtl/>
        </w:rPr>
        <w:t>. עו"ס לס"ד טרם פנתה אליה לצורך עריכת התסקיר, ומצב הדברים מסלים כאמור</w:t>
      </w:r>
      <w:r w:rsidR="008910C9" w:rsidRPr="009B1FD6">
        <w:rPr>
          <w:rFonts w:ascii="Arial" w:hAnsi="Arial" w:hint="cs"/>
          <w:noProof w:val="0"/>
          <w:rtl/>
        </w:rPr>
        <w:t>. הנתבע התנגד למבוקש</w:t>
      </w:r>
      <w:r w:rsidR="00C55A80" w:rsidRPr="009B1FD6">
        <w:rPr>
          <w:rFonts w:ascii="Arial" w:hAnsi="Arial" w:hint="cs"/>
          <w:noProof w:val="0"/>
          <w:rtl/>
        </w:rPr>
        <w:t xml:space="preserve"> ועמד על חזרתו לביתו</w:t>
      </w:r>
      <w:r w:rsidR="0022103B" w:rsidRPr="009B1FD6">
        <w:rPr>
          <w:rFonts w:ascii="Arial" w:hAnsi="Arial" w:hint="cs"/>
          <w:noProof w:val="0"/>
          <w:rtl/>
        </w:rPr>
        <w:t xml:space="preserve"> בתום התקופה הנקוב</w:t>
      </w:r>
      <w:r w:rsidR="009B1FD6">
        <w:rPr>
          <w:rFonts w:ascii="Arial" w:hAnsi="Arial" w:hint="cs"/>
          <w:noProof w:val="0"/>
          <w:rtl/>
        </w:rPr>
        <w:t>ה</w:t>
      </w:r>
      <w:r w:rsidR="0022103B" w:rsidRPr="009B1FD6">
        <w:rPr>
          <w:rFonts w:ascii="Arial" w:hAnsi="Arial" w:hint="cs"/>
          <w:noProof w:val="0"/>
          <w:rtl/>
        </w:rPr>
        <w:t xml:space="preserve"> בפסק הדין</w:t>
      </w:r>
      <w:r w:rsidR="00C55A80" w:rsidRPr="009B1FD6">
        <w:rPr>
          <w:rFonts w:ascii="Arial" w:hAnsi="Arial" w:hint="cs"/>
          <w:noProof w:val="0"/>
          <w:rtl/>
        </w:rPr>
        <w:t>.</w:t>
      </w:r>
      <w:r w:rsidR="0022103B" w:rsidRPr="009B1FD6">
        <w:rPr>
          <w:rFonts w:ascii="Arial" w:hAnsi="Arial" w:hint="cs"/>
          <w:noProof w:val="0"/>
          <w:rtl/>
        </w:rPr>
        <w:t xml:space="preserve"> ב</w:t>
      </w:r>
      <w:r w:rsidR="008422D5" w:rsidRPr="009B1FD6">
        <w:rPr>
          <w:rFonts w:ascii="Arial" w:hAnsi="Arial" w:hint="cs"/>
          <w:noProof w:val="0"/>
          <w:rtl/>
        </w:rPr>
        <w:t>החלטתי מיום 27.2.24 דחיתי את בקשת התובעת להאריך את צו ההגנה</w:t>
      </w:r>
      <w:r w:rsidR="00B5022B" w:rsidRPr="009B1FD6">
        <w:rPr>
          <w:rFonts w:ascii="Arial" w:hAnsi="Arial" w:hint="cs"/>
          <w:noProof w:val="0"/>
          <w:rtl/>
        </w:rPr>
        <w:t>.</w:t>
      </w:r>
      <w:r w:rsidR="008422D5" w:rsidRPr="009B1FD6">
        <w:rPr>
          <w:rFonts w:ascii="Arial" w:hAnsi="Arial" w:hint="cs"/>
          <w:noProof w:val="0"/>
          <w:rtl/>
        </w:rPr>
        <w:t xml:space="preserve"> יחד עם זאת, </w:t>
      </w:r>
      <w:r w:rsidR="004E609B" w:rsidRPr="009B1FD6">
        <w:rPr>
          <w:rFonts w:ascii="Arial" w:hAnsi="Arial" w:hint="cs"/>
          <w:noProof w:val="0"/>
          <w:rtl/>
        </w:rPr>
        <w:t xml:space="preserve">ועל רקע הגשת התסקיר הצפויה, </w:t>
      </w:r>
      <w:r w:rsidR="008422D5" w:rsidRPr="009B1FD6">
        <w:rPr>
          <w:rFonts w:ascii="Arial" w:hAnsi="Arial" w:hint="cs"/>
          <w:noProof w:val="0"/>
          <w:rtl/>
        </w:rPr>
        <w:t xml:space="preserve">התייחסתי </w:t>
      </w:r>
      <w:r w:rsidR="00B5022B" w:rsidRPr="009B1FD6">
        <w:rPr>
          <w:rFonts w:ascii="Arial" w:hAnsi="Arial" w:hint="cs"/>
          <w:noProof w:val="0"/>
          <w:rtl/>
        </w:rPr>
        <w:t>גם לסוגיית מעבר המגורים</w:t>
      </w:r>
      <w:r w:rsidR="004E609B" w:rsidRPr="009B1FD6">
        <w:rPr>
          <w:rFonts w:ascii="Arial" w:hAnsi="Arial" w:hint="cs"/>
          <w:noProof w:val="0"/>
          <w:rtl/>
        </w:rPr>
        <w:t xml:space="preserve"> </w:t>
      </w:r>
      <w:r w:rsidR="004E609B" w:rsidRPr="009B1FD6">
        <w:rPr>
          <w:rFonts w:ascii="Arial" w:hAnsi="Arial" w:hint="cs"/>
          <w:noProof w:val="0"/>
          <w:u w:val="single"/>
          <w:rtl/>
        </w:rPr>
        <w:t>ומצאתי כי בשלה העת לשקול את ביטול הצו המונע את מעבר הנתבעת והקטין</w:t>
      </w:r>
      <w:r w:rsidR="004E609B" w:rsidRPr="009B1FD6">
        <w:rPr>
          <w:rFonts w:ascii="Arial" w:hAnsi="Arial" w:hint="cs"/>
          <w:noProof w:val="0"/>
          <w:rtl/>
        </w:rPr>
        <w:t>.</w:t>
      </w:r>
      <w:r w:rsidR="00B76DCB" w:rsidRPr="009B1FD6">
        <w:rPr>
          <w:rFonts w:ascii="Arial" w:hAnsi="Arial" w:hint="cs"/>
          <w:noProof w:val="0"/>
          <w:rtl/>
        </w:rPr>
        <w:t xml:space="preserve"> הטעם לכך היה המשקל אותו הענקתי כאמור, לצורך </w:t>
      </w:r>
      <w:r w:rsidR="00B76DCB" w:rsidRPr="009B1FD6">
        <w:rPr>
          <w:rFonts w:ascii="Arial" w:hAnsi="Arial" w:hint="cs"/>
          <w:noProof w:val="0"/>
          <w:rtl/>
        </w:rPr>
        <w:lastRenderedPageBreak/>
        <w:t xml:space="preserve">להפריד את מגורי הצדדים ולנטרל את </w:t>
      </w:r>
      <w:r w:rsidR="00164634" w:rsidRPr="009B1FD6">
        <w:rPr>
          <w:rFonts w:ascii="Arial" w:hAnsi="Arial" w:hint="cs"/>
          <w:noProof w:val="0"/>
          <w:rtl/>
        </w:rPr>
        <w:t>השפעת הסביבה המתוחה בה שהה הקטין. עו"ס לס"ד אימצו גישה דומה בתסקיר שהוגש כשבועיים לאחר מכן.</w:t>
      </w:r>
    </w:p>
    <w:p w:rsidR="00D95C66" w:rsidRPr="009B1FD6" w:rsidRDefault="00D95C66" w:rsidP="00AF19E3">
      <w:pPr>
        <w:spacing w:line="360" w:lineRule="auto"/>
        <w:ind w:left="-284" w:hanging="425"/>
        <w:jc w:val="both"/>
        <w:rPr>
          <w:rFonts w:ascii="Arial" w:hAnsi="Arial"/>
          <w:noProof w:val="0"/>
          <w:rtl/>
        </w:rPr>
      </w:pPr>
    </w:p>
    <w:p w:rsidR="000C7EB0" w:rsidRPr="009B1FD6" w:rsidRDefault="000C7EB0" w:rsidP="00AF19E3">
      <w:pPr>
        <w:pStyle w:val="ad"/>
        <w:numPr>
          <w:ilvl w:val="0"/>
          <w:numId w:val="1"/>
        </w:numPr>
        <w:spacing w:line="360" w:lineRule="auto"/>
        <w:ind w:left="-284" w:hanging="425"/>
        <w:jc w:val="both"/>
        <w:rPr>
          <w:rFonts w:ascii="Arial" w:hAnsi="Arial"/>
          <w:noProof w:val="0"/>
          <w:rtl/>
        </w:rPr>
      </w:pPr>
      <w:r w:rsidRPr="009B1FD6">
        <w:rPr>
          <w:rFonts w:ascii="Arial" w:hAnsi="Arial" w:hint="cs"/>
          <w:noProof w:val="0"/>
          <w:rtl/>
        </w:rPr>
        <w:t>לאחר שהצדדים העמידו טיעוניהם בהקשר זה, ולאחר שהוגש ביום 7.3.24 תסקיר עו"ס לס"ד הממליץ על קבלת בקשת התובעת למעבר המבוקש</w:t>
      </w:r>
      <w:r w:rsidR="00164634" w:rsidRPr="009B1FD6">
        <w:rPr>
          <w:rFonts w:ascii="Arial" w:hAnsi="Arial" w:hint="cs"/>
          <w:noProof w:val="0"/>
          <w:rtl/>
        </w:rPr>
        <w:t xml:space="preserve"> כאמור</w:t>
      </w:r>
      <w:r w:rsidRPr="009B1FD6">
        <w:rPr>
          <w:rFonts w:ascii="Arial" w:hAnsi="Arial" w:hint="cs"/>
          <w:noProof w:val="0"/>
          <w:rtl/>
        </w:rPr>
        <w:t>, קבעתי ביום 10.3.24 (בתיק י"ס) כדלקמן:</w:t>
      </w:r>
    </w:p>
    <w:p w:rsidR="000C7EB0" w:rsidRPr="009B1FD6" w:rsidRDefault="000C7EB0" w:rsidP="009C62B2">
      <w:pPr>
        <w:spacing w:line="360" w:lineRule="auto"/>
        <w:ind w:left="283" w:right="426" w:hanging="425"/>
        <w:jc w:val="both"/>
        <w:rPr>
          <w:rFonts w:ascii="Arial" w:hAnsi="Arial"/>
          <w:noProof w:val="0"/>
          <w:rtl/>
        </w:rPr>
      </w:pPr>
    </w:p>
    <w:p w:rsidR="00265BEA" w:rsidRPr="009B1FD6" w:rsidRDefault="000C7EB0" w:rsidP="009C62B2">
      <w:pPr>
        <w:pStyle w:val="ad"/>
        <w:spacing w:line="360" w:lineRule="auto"/>
        <w:ind w:left="283" w:right="426"/>
        <w:jc w:val="both"/>
        <w:rPr>
          <w:rFonts w:ascii="Arial" w:hAnsi="Arial"/>
          <w:noProof w:val="0"/>
          <w:rtl/>
        </w:rPr>
      </w:pPr>
      <w:r w:rsidRPr="009B1FD6">
        <w:rPr>
          <w:rFonts w:ascii="Arial" w:hAnsi="Arial" w:hint="cs"/>
          <w:noProof w:val="0"/>
          <w:rtl/>
        </w:rPr>
        <w:t>"</w:t>
      </w:r>
      <w:r w:rsidRPr="009B1FD6">
        <w:rPr>
          <w:rFonts w:ascii="Arial" w:hAnsi="Arial" w:hint="cs"/>
          <w:b/>
          <w:bCs/>
          <w:noProof w:val="0"/>
          <w:rtl/>
        </w:rPr>
        <w:t>נוכח הנטען, אני מאש</w:t>
      </w:r>
      <w:r w:rsidR="00265BEA" w:rsidRPr="009B1FD6">
        <w:rPr>
          <w:rFonts w:ascii="Arial" w:hAnsi="Arial" w:hint="cs"/>
          <w:b/>
          <w:bCs/>
          <w:noProof w:val="0"/>
          <w:rtl/>
        </w:rPr>
        <w:t>רת באופן זמני בלבד ומבלי שהדבר יחשב 'מעשה עשוי' מעברה (הזמנ</w:t>
      </w:r>
      <w:r w:rsidR="00DB44C1">
        <w:rPr>
          <w:rFonts w:ascii="Arial" w:hAnsi="Arial" w:hint="cs"/>
          <w:b/>
          <w:bCs/>
          <w:noProof w:val="0"/>
          <w:rtl/>
        </w:rPr>
        <w:t>י בשלב זה) של האם עם הקטין לעיר</w:t>
      </w:r>
      <w:r w:rsidR="00265BEA" w:rsidRPr="009B1FD6">
        <w:rPr>
          <w:rFonts w:ascii="Arial" w:hAnsi="Arial" w:hint="cs"/>
          <w:b/>
          <w:bCs/>
          <w:noProof w:val="0"/>
          <w:rtl/>
        </w:rPr>
        <w:t>, בכפוף לנשיאתה בנטל ההסעות לקיום זמני שהות עם האב וכן להבאת הקטין למסגרת חינוכית וזאת עד לקיום דיון במעמד הצדדים במועד שנקבע ומתן הכרעה סופית על ידי ביהמ"ש</w:t>
      </w:r>
      <w:r w:rsidR="00265BEA" w:rsidRPr="009B1FD6">
        <w:rPr>
          <w:rFonts w:ascii="Arial" w:hAnsi="Arial" w:hint="cs"/>
          <w:noProof w:val="0"/>
          <w:rtl/>
        </w:rPr>
        <w:t>".</w:t>
      </w:r>
    </w:p>
    <w:p w:rsidR="00EC677B" w:rsidRPr="009B1FD6" w:rsidRDefault="00EC677B" w:rsidP="00AF19E3">
      <w:pPr>
        <w:spacing w:line="360" w:lineRule="auto"/>
        <w:ind w:left="-284" w:hanging="425"/>
        <w:jc w:val="both"/>
        <w:rPr>
          <w:rFonts w:ascii="Arial" w:hAnsi="Arial"/>
          <w:noProof w:val="0"/>
          <w:rtl/>
        </w:rPr>
      </w:pPr>
    </w:p>
    <w:p w:rsidR="00EC677B" w:rsidRPr="009B1FD6" w:rsidRDefault="004E609B" w:rsidP="009C62B2">
      <w:pPr>
        <w:pStyle w:val="ad"/>
        <w:spacing w:line="360" w:lineRule="auto"/>
        <w:ind w:left="-426"/>
        <w:jc w:val="both"/>
        <w:rPr>
          <w:rFonts w:ascii="Arial" w:hAnsi="Arial"/>
          <w:b/>
          <w:bCs/>
          <w:noProof w:val="0"/>
          <w:sz w:val="26"/>
          <w:szCs w:val="26"/>
          <w:u w:val="single"/>
          <w:rtl/>
        </w:rPr>
      </w:pPr>
      <w:r w:rsidRPr="009B1FD6">
        <w:rPr>
          <w:rFonts w:ascii="Arial" w:hAnsi="Arial" w:hint="cs"/>
          <w:b/>
          <w:bCs/>
          <w:noProof w:val="0"/>
          <w:sz w:val="26"/>
          <w:szCs w:val="26"/>
          <w:u w:val="single"/>
          <w:rtl/>
        </w:rPr>
        <w:t>תמצית התסקירים וההמלצות</w:t>
      </w:r>
    </w:p>
    <w:p w:rsidR="004E609B" w:rsidRPr="009B1FD6" w:rsidRDefault="004E609B" w:rsidP="00AF19E3">
      <w:pPr>
        <w:spacing w:line="360" w:lineRule="auto"/>
        <w:ind w:left="-284" w:hanging="425"/>
        <w:jc w:val="both"/>
        <w:rPr>
          <w:rFonts w:ascii="Arial" w:hAnsi="Arial"/>
          <w:noProof w:val="0"/>
          <w:rtl/>
        </w:rPr>
      </w:pPr>
    </w:p>
    <w:p w:rsidR="00C40E12" w:rsidRPr="009B1FD6" w:rsidRDefault="00A00D5B" w:rsidP="00AF19E3">
      <w:pPr>
        <w:pStyle w:val="ad"/>
        <w:numPr>
          <w:ilvl w:val="0"/>
          <w:numId w:val="1"/>
        </w:numPr>
        <w:spacing w:line="360" w:lineRule="auto"/>
        <w:ind w:left="-284" w:hanging="425"/>
        <w:jc w:val="both"/>
        <w:rPr>
          <w:rFonts w:ascii="Arial" w:hAnsi="Arial"/>
          <w:noProof w:val="0"/>
          <w:rtl/>
        </w:rPr>
      </w:pPr>
      <w:r w:rsidRPr="009B1FD6">
        <w:rPr>
          <w:rFonts w:ascii="Arial" w:hAnsi="Arial" w:hint="cs"/>
          <w:b/>
          <w:bCs/>
          <w:noProof w:val="0"/>
          <w:u w:val="single"/>
          <w:rtl/>
        </w:rPr>
        <w:t>התסקיר מיום 7.3.24</w:t>
      </w:r>
      <w:r w:rsidRPr="009B1FD6">
        <w:rPr>
          <w:rFonts w:ascii="Arial" w:hAnsi="Arial" w:hint="cs"/>
          <w:noProof w:val="0"/>
          <w:rtl/>
        </w:rPr>
        <w:t xml:space="preserve"> </w:t>
      </w:r>
      <w:r w:rsidRPr="009B1FD6">
        <w:rPr>
          <w:rFonts w:ascii="Arial" w:hAnsi="Arial"/>
          <w:noProof w:val="0"/>
          <w:rtl/>
        </w:rPr>
        <w:t>–</w:t>
      </w:r>
      <w:r w:rsidRPr="009B1FD6">
        <w:rPr>
          <w:rFonts w:ascii="Arial" w:hAnsi="Arial" w:hint="cs"/>
          <w:noProof w:val="0"/>
          <w:rtl/>
        </w:rPr>
        <w:t xml:space="preserve"> ניכר כי עו"ס לס"ד נ</w:t>
      </w:r>
      <w:r w:rsidR="002E64DF" w:rsidRPr="009B1FD6">
        <w:rPr>
          <w:rFonts w:ascii="Arial" w:hAnsi="Arial" w:hint="cs"/>
          <w:noProof w:val="0"/>
          <w:rtl/>
        </w:rPr>
        <w:t>כנסו לעובי הקורה וביססו התרשמותם</w:t>
      </w:r>
      <w:r w:rsidRPr="009B1FD6">
        <w:rPr>
          <w:rFonts w:ascii="Arial" w:hAnsi="Arial" w:hint="cs"/>
          <w:noProof w:val="0"/>
          <w:rtl/>
        </w:rPr>
        <w:t xml:space="preserve"> על פגישות עם כל אחד מהצדדים עם הקטין, בבית הצדדים ובבית הוריו של הנתבע, והן שיחה עם הגננת של הקטין. הצדדים גמרו אומר להיפרד והמחלוקת היא ביחס למעבר המגורים. </w:t>
      </w:r>
    </w:p>
    <w:p w:rsidR="00C40E12" w:rsidRPr="009B1FD6" w:rsidRDefault="00C40E12" w:rsidP="00AF19E3">
      <w:pPr>
        <w:spacing w:line="360" w:lineRule="auto"/>
        <w:ind w:left="-284" w:hanging="425"/>
        <w:jc w:val="both"/>
        <w:rPr>
          <w:rFonts w:ascii="Arial" w:hAnsi="Arial"/>
          <w:noProof w:val="0"/>
          <w:rtl/>
        </w:rPr>
      </w:pPr>
    </w:p>
    <w:p w:rsidR="004E609B" w:rsidRPr="009B1FD6" w:rsidRDefault="00A00D5B" w:rsidP="00DB44C1">
      <w:pPr>
        <w:pStyle w:val="ad"/>
        <w:numPr>
          <w:ilvl w:val="0"/>
          <w:numId w:val="1"/>
        </w:numPr>
        <w:spacing w:line="360" w:lineRule="auto"/>
        <w:ind w:left="-284" w:hanging="425"/>
        <w:jc w:val="both"/>
        <w:rPr>
          <w:rFonts w:ascii="Arial" w:hAnsi="Arial"/>
          <w:noProof w:val="0"/>
          <w:rtl/>
        </w:rPr>
      </w:pPr>
      <w:r w:rsidRPr="009B1FD6">
        <w:rPr>
          <w:rFonts w:ascii="Arial" w:hAnsi="Arial" w:hint="cs"/>
          <w:noProof w:val="0"/>
          <w:rtl/>
        </w:rPr>
        <w:t>התובעת מעוניינת בפרידה, ולאחרונה גם חשה מאו</w:t>
      </w:r>
      <w:r w:rsidR="00C40E12" w:rsidRPr="009B1FD6">
        <w:rPr>
          <w:rFonts w:ascii="Arial" w:hAnsi="Arial" w:hint="cs"/>
          <w:noProof w:val="0"/>
          <w:rtl/>
        </w:rPr>
        <w:t>ימת בסביבת הנתבע. מבקשת להרגיש בטוחה יותר בקרבת בני משפחתה בע</w:t>
      </w:r>
      <w:r w:rsidR="00DB44C1">
        <w:rPr>
          <w:rFonts w:ascii="Arial" w:hAnsi="Arial" w:hint="cs"/>
          <w:noProof w:val="0"/>
          <w:rtl/>
        </w:rPr>
        <w:t>יר</w:t>
      </w:r>
      <w:r w:rsidR="00C40E12" w:rsidRPr="009B1FD6">
        <w:rPr>
          <w:rFonts w:ascii="Arial" w:hAnsi="Arial" w:hint="cs"/>
          <w:noProof w:val="0"/>
          <w:rtl/>
        </w:rPr>
        <w:t xml:space="preserve"> ולהיעזר בהם. יש קשר חם בינה ובין ה</w:t>
      </w:r>
      <w:r w:rsidR="002E64DF" w:rsidRPr="009B1FD6">
        <w:rPr>
          <w:rFonts w:ascii="Arial" w:hAnsi="Arial" w:hint="cs"/>
          <w:noProof w:val="0"/>
          <w:rtl/>
        </w:rPr>
        <w:t>ק</w:t>
      </w:r>
      <w:r w:rsidR="00C40E12" w:rsidRPr="009B1FD6">
        <w:rPr>
          <w:rFonts w:ascii="Arial" w:hAnsi="Arial" w:hint="cs"/>
          <w:noProof w:val="0"/>
          <w:rtl/>
        </w:rPr>
        <w:t xml:space="preserve">טין והיא מגלה מסירות רבה בטיפול בצרכיו הפיזיים והרגשיים. התרשמות זו התחזקה גם מדברי הגננת. התובעת הדגישה את חשיבות הקשר בין הקטין ובין </w:t>
      </w:r>
      <w:r w:rsidR="002D2A15" w:rsidRPr="009B1FD6">
        <w:rPr>
          <w:rFonts w:ascii="Arial" w:hAnsi="Arial" w:hint="cs"/>
          <w:noProof w:val="0"/>
          <w:rtl/>
        </w:rPr>
        <w:t>הנתבע</w:t>
      </w:r>
      <w:r w:rsidR="00C40E12" w:rsidRPr="009B1FD6">
        <w:rPr>
          <w:rFonts w:ascii="Arial" w:hAnsi="Arial" w:hint="cs"/>
          <w:noProof w:val="0"/>
          <w:rtl/>
        </w:rPr>
        <w:t xml:space="preserve">, גם לאחר מעבר המגורים.  </w:t>
      </w:r>
    </w:p>
    <w:p w:rsidR="00C40E12" w:rsidRPr="009B1FD6" w:rsidRDefault="00C40E12" w:rsidP="00AF19E3">
      <w:pPr>
        <w:spacing w:line="360" w:lineRule="auto"/>
        <w:ind w:left="-284" w:hanging="425"/>
        <w:jc w:val="both"/>
        <w:rPr>
          <w:rFonts w:ascii="Arial" w:hAnsi="Arial"/>
          <w:noProof w:val="0"/>
          <w:rtl/>
        </w:rPr>
      </w:pPr>
    </w:p>
    <w:p w:rsidR="00C40E12" w:rsidRPr="009B1FD6" w:rsidRDefault="00C40E12" w:rsidP="002E64DF">
      <w:pPr>
        <w:pStyle w:val="ad"/>
        <w:numPr>
          <w:ilvl w:val="0"/>
          <w:numId w:val="1"/>
        </w:numPr>
        <w:spacing w:line="360" w:lineRule="auto"/>
        <w:ind w:left="-284" w:hanging="425"/>
        <w:jc w:val="both"/>
        <w:rPr>
          <w:rFonts w:ascii="Arial" w:hAnsi="Arial"/>
          <w:noProof w:val="0"/>
          <w:rtl/>
        </w:rPr>
      </w:pPr>
      <w:r w:rsidRPr="009B1FD6">
        <w:rPr>
          <w:rFonts w:ascii="Arial" w:hAnsi="Arial" w:hint="cs"/>
          <w:noProof w:val="0"/>
          <w:rtl/>
        </w:rPr>
        <w:t xml:space="preserve">גם הנתבע מעוניין בפרידה. עלה </w:t>
      </w:r>
      <w:r w:rsidR="000D4DE8" w:rsidRPr="009B1FD6">
        <w:rPr>
          <w:rFonts w:ascii="Arial" w:hAnsi="Arial" w:hint="cs"/>
          <w:noProof w:val="0"/>
          <w:rtl/>
        </w:rPr>
        <w:t>רושם של קשר חם בינו ובין הקטין, וגם בין הקטין לבין הורי הנתבע.</w:t>
      </w:r>
      <w:r w:rsidRPr="009B1FD6">
        <w:rPr>
          <w:rFonts w:ascii="Arial" w:hAnsi="Arial" w:hint="cs"/>
          <w:noProof w:val="0"/>
          <w:rtl/>
        </w:rPr>
        <w:t xml:space="preserve"> </w:t>
      </w:r>
      <w:r w:rsidR="002E64DF" w:rsidRPr="009B1FD6">
        <w:rPr>
          <w:rFonts w:ascii="Arial" w:hAnsi="Arial" w:hint="cs"/>
          <w:noProof w:val="0"/>
          <w:rtl/>
        </w:rPr>
        <w:t>הנתבע</w:t>
      </w:r>
      <w:r w:rsidRPr="009B1FD6">
        <w:rPr>
          <w:rFonts w:ascii="Arial" w:hAnsi="Arial" w:hint="cs"/>
          <w:noProof w:val="0"/>
          <w:rtl/>
        </w:rPr>
        <w:t xml:space="preserve"> מגלה אכפתיות ומעורבות</w:t>
      </w:r>
      <w:r w:rsidR="000D4DE8" w:rsidRPr="009B1FD6">
        <w:rPr>
          <w:rFonts w:ascii="Arial" w:hAnsi="Arial" w:hint="cs"/>
          <w:noProof w:val="0"/>
          <w:rtl/>
        </w:rPr>
        <w:t xml:space="preserve"> ועומד בקשר רציף עם הגן והדברים אושרו על ידי הגננת. ביחס למעבר הנתבע הביע דאגה לסביבה בה</w:t>
      </w:r>
      <w:r w:rsidR="002E64DF" w:rsidRPr="009B1FD6">
        <w:rPr>
          <w:rFonts w:ascii="Arial" w:hAnsi="Arial" w:hint="cs"/>
          <w:noProof w:val="0"/>
          <w:rtl/>
        </w:rPr>
        <w:t xml:space="preserve"> יגדל הקטין, השו</w:t>
      </w:r>
      <w:r w:rsidR="002D2A15" w:rsidRPr="009B1FD6">
        <w:rPr>
          <w:rFonts w:ascii="David" w:hAnsi="David"/>
          <w:noProof w:val="0"/>
          <w:rtl/>
        </w:rPr>
        <w:t>ֹ</w:t>
      </w:r>
      <w:r w:rsidR="002E64DF" w:rsidRPr="009B1FD6">
        <w:rPr>
          <w:rFonts w:ascii="Arial" w:hAnsi="Arial" w:hint="cs"/>
          <w:noProof w:val="0"/>
          <w:rtl/>
        </w:rPr>
        <w:t>נו</w:t>
      </w:r>
      <w:r w:rsidR="002D2A15" w:rsidRPr="009B1FD6">
        <w:rPr>
          <w:rFonts w:ascii="David" w:hAnsi="David"/>
          <w:noProof w:val="0"/>
          <w:rtl/>
        </w:rPr>
        <w:t>ּ</w:t>
      </w:r>
      <w:r w:rsidR="002E64DF" w:rsidRPr="009B1FD6">
        <w:rPr>
          <w:rFonts w:ascii="Arial" w:hAnsi="Arial" w:hint="cs"/>
          <w:noProof w:val="0"/>
          <w:rtl/>
        </w:rPr>
        <w:t>ת בין המושב ל</w:t>
      </w:r>
      <w:r w:rsidR="000D4DE8" w:rsidRPr="009B1FD6">
        <w:rPr>
          <w:rFonts w:ascii="Arial" w:hAnsi="Arial" w:hint="cs"/>
          <w:noProof w:val="0"/>
          <w:rtl/>
        </w:rPr>
        <w:t>עיר, לרבות במוסדות החינוך, השפעת הנסיעות על הקטין ועלותן.</w:t>
      </w:r>
    </w:p>
    <w:p w:rsidR="000D4DE8" w:rsidRPr="009B1FD6" w:rsidRDefault="000D4DE8" w:rsidP="00AF19E3">
      <w:pPr>
        <w:spacing w:line="360" w:lineRule="auto"/>
        <w:ind w:left="-284" w:hanging="425"/>
        <w:jc w:val="both"/>
        <w:rPr>
          <w:rFonts w:ascii="Arial" w:hAnsi="Arial"/>
          <w:noProof w:val="0"/>
          <w:rtl/>
        </w:rPr>
      </w:pPr>
    </w:p>
    <w:p w:rsidR="000D4DE8" w:rsidRPr="009B1FD6" w:rsidRDefault="000D4DE8" w:rsidP="002D2A15">
      <w:pPr>
        <w:pStyle w:val="ad"/>
        <w:numPr>
          <w:ilvl w:val="0"/>
          <w:numId w:val="1"/>
        </w:numPr>
        <w:spacing w:line="360" w:lineRule="auto"/>
        <w:ind w:left="-284" w:hanging="425"/>
        <w:jc w:val="both"/>
        <w:rPr>
          <w:rFonts w:ascii="Arial" w:hAnsi="Arial"/>
          <w:noProof w:val="0"/>
          <w:rtl/>
        </w:rPr>
      </w:pPr>
      <w:r w:rsidRPr="009B1FD6">
        <w:rPr>
          <w:rFonts w:ascii="Arial" w:hAnsi="Arial" w:hint="cs"/>
          <w:noProof w:val="0"/>
          <w:rtl/>
        </w:rPr>
        <w:t>נקודת המוצא בבסיס ההמלצה הי</w:t>
      </w:r>
      <w:r w:rsidR="003D6B22" w:rsidRPr="009B1FD6">
        <w:rPr>
          <w:rFonts w:ascii="Arial" w:hAnsi="Arial" w:hint="cs"/>
          <w:noProof w:val="0"/>
          <w:rtl/>
        </w:rPr>
        <w:t xml:space="preserve">א ההתרשמות החיובית משני ההורים, </w:t>
      </w:r>
      <w:r w:rsidRPr="009B1FD6">
        <w:rPr>
          <w:rFonts w:ascii="Arial" w:hAnsi="Arial" w:hint="cs"/>
          <w:noProof w:val="0"/>
          <w:rtl/>
        </w:rPr>
        <w:t>מהקשר החם שיש לכל אחד מהם עם הקטין</w:t>
      </w:r>
      <w:r w:rsidR="003D6B22" w:rsidRPr="009B1FD6">
        <w:rPr>
          <w:rFonts w:ascii="Arial" w:hAnsi="Arial" w:hint="cs"/>
          <w:noProof w:val="0"/>
          <w:rtl/>
        </w:rPr>
        <w:t>, ומהדאגה וההתמסרות המאפיינים את שניהם. עם זאת, המגורים לצד הנתבע, ובצמידות להוריו בפרט, גובים מחיר רגש</w:t>
      </w:r>
      <w:r w:rsidR="00947D08" w:rsidRPr="009B1FD6">
        <w:rPr>
          <w:rFonts w:ascii="Arial" w:hAnsi="Arial" w:hint="cs"/>
          <w:noProof w:val="0"/>
          <w:rtl/>
        </w:rPr>
        <w:t xml:space="preserve">י </w:t>
      </w:r>
      <w:r w:rsidR="006C0D86" w:rsidRPr="009B1FD6">
        <w:rPr>
          <w:rFonts w:ascii="Arial" w:hAnsi="Arial" w:hint="cs"/>
          <w:noProof w:val="0"/>
          <w:rtl/>
        </w:rPr>
        <w:t xml:space="preserve">מן התובעת </w:t>
      </w:r>
      <w:r w:rsidR="00947D08" w:rsidRPr="009B1FD6">
        <w:rPr>
          <w:rFonts w:ascii="Arial" w:hAnsi="Arial" w:hint="cs"/>
          <w:noProof w:val="0"/>
          <w:rtl/>
        </w:rPr>
        <w:t xml:space="preserve">ודורשים התמודדות יום יומית. בנוסף לאלה, </w:t>
      </w:r>
      <w:r w:rsidR="006C0D86" w:rsidRPr="009B1FD6">
        <w:rPr>
          <w:rFonts w:ascii="Arial" w:hAnsi="Arial" w:hint="cs"/>
          <w:noProof w:val="0"/>
          <w:rtl/>
        </w:rPr>
        <w:t xml:space="preserve">התובעת </w:t>
      </w:r>
      <w:r w:rsidR="00947D08" w:rsidRPr="009B1FD6">
        <w:rPr>
          <w:rFonts w:ascii="Arial" w:hAnsi="Arial" w:hint="cs"/>
          <w:noProof w:val="0"/>
          <w:rtl/>
        </w:rPr>
        <w:t>חשה מאוימת ולא בטוחה ומצויה במשבר. על התובעת להיות פנויה רגשית להמשך הטיפול המסור בקטין. מנגד, הנתבע הוא דמות מעורבת ונוכחת בחיי הקטין</w:t>
      </w:r>
      <w:r w:rsidR="00EE4A16" w:rsidRPr="009B1FD6">
        <w:rPr>
          <w:rFonts w:ascii="Arial" w:hAnsi="Arial" w:hint="cs"/>
          <w:noProof w:val="0"/>
          <w:rtl/>
        </w:rPr>
        <w:t xml:space="preserve"> ונכון ששני ההורים יגלו אחריות הורית משותפת. ההמלצה היא להתיר אפוא את מעבר המגורים ולבנות מתווה שישמור על קשר רציף ואחיד ככל האפשר בין הצדדים ובין הקטין. בנוסף, על הצדדים לשאת בחלקים שווים בנטל ההסעות.</w:t>
      </w:r>
    </w:p>
    <w:p w:rsidR="00EE4A16" w:rsidRPr="009B1FD6" w:rsidRDefault="00EE4A16" w:rsidP="00AF19E3">
      <w:pPr>
        <w:spacing w:line="360" w:lineRule="auto"/>
        <w:ind w:left="-284" w:hanging="425"/>
        <w:jc w:val="both"/>
        <w:rPr>
          <w:rFonts w:ascii="Arial" w:hAnsi="Arial"/>
          <w:noProof w:val="0"/>
          <w:rtl/>
        </w:rPr>
      </w:pPr>
    </w:p>
    <w:p w:rsidR="00EE4A16" w:rsidRPr="009B1FD6" w:rsidRDefault="00EE4A16" w:rsidP="002D2A15">
      <w:pPr>
        <w:pStyle w:val="ad"/>
        <w:numPr>
          <w:ilvl w:val="0"/>
          <w:numId w:val="1"/>
        </w:numPr>
        <w:spacing w:line="360" w:lineRule="auto"/>
        <w:ind w:left="-284" w:hanging="425"/>
        <w:jc w:val="both"/>
        <w:rPr>
          <w:rFonts w:ascii="Arial" w:hAnsi="Arial"/>
          <w:noProof w:val="0"/>
          <w:rtl/>
        </w:rPr>
      </w:pPr>
      <w:r w:rsidRPr="009B1FD6">
        <w:rPr>
          <w:rFonts w:ascii="Arial" w:hAnsi="Arial" w:hint="cs"/>
          <w:b/>
          <w:bCs/>
          <w:noProof w:val="0"/>
          <w:u w:val="single"/>
          <w:rtl/>
        </w:rPr>
        <w:t>התסקיר המשלים מיום 13.3.24</w:t>
      </w:r>
      <w:r w:rsidRPr="009B1FD6">
        <w:rPr>
          <w:rFonts w:ascii="Arial" w:hAnsi="Arial" w:hint="cs"/>
          <w:noProof w:val="0"/>
          <w:rtl/>
        </w:rPr>
        <w:t xml:space="preserve"> </w:t>
      </w:r>
      <w:r w:rsidRPr="009B1FD6">
        <w:rPr>
          <w:rFonts w:ascii="Arial" w:hAnsi="Arial"/>
          <w:noProof w:val="0"/>
          <w:rtl/>
        </w:rPr>
        <w:t>–</w:t>
      </w:r>
      <w:r w:rsidRPr="009B1FD6">
        <w:rPr>
          <w:rFonts w:ascii="Arial" w:hAnsi="Arial" w:hint="cs"/>
          <w:noProof w:val="0"/>
          <w:rtl/>
        </w:rPr>
        <w:t xml:space="preserve"> </w:t>
      </w:r>
      <w:r w:rsidR="00843CA8" w:rsidRPr="009B1FD6">
        <w:rPr>
          <w:rFonts w:ascii="Arial" w:hAnsi="Arial" w:hint="cs"/>
          <w:noProof w:val="0"/>
          <w:rtl/>
        </w:rPr>
        <w:t xml:space="preserve">התסקיר המשלים מתייחס לחלוקת זמני השהות והוא הוגש בהתאם להחלטתי מיום 11.3.24 בתיק י"ס. עו"ס לס"ד שוחחו </w:t>
      </w:r>
      <w:r w:rsidR="00BA382C" w:rsidRPr="009B1FD6">
        <w:rPr>
          <w:rFonts w:ascii="Arial" w:hAnsi="Arial" w:hint="cs"/>
          <w:noProof w:val="0"/>
          <w:rtl/>
        </w:rPr>
        <w:t xml:space="preserve">מספר פעמים </w:t>
      </w:r>
      <w:r w:rsidR="00843CA8" w:rsidRPr="009B1FD6">
        <w:rPr>
          <w:rFonts w:ascii="Arial" w:hAnsi="Arial" w:hint="cs"/>
          <w:noProof w:val="0"/>
          <w:rtl/>
        </w:rPr>
        <w:t>עם שני הצדדים</w:t>
      </w:r>
      <w:r w:rsidR="00BA382C" w:rsidRPr="009B1FD6">
        <w:rPr>
          <w:rFonts w:ascii="Arial" w:hAnsi="Arial" w:hint="cs"/>
          <w:noProof w:val="0"/>
          <w:rtl/>
        </w:rPr>
        <w:t xml:space="preserve">, לאחר מעבר </w:t>
      </w:r>
      <w:r w:rsidR="002D2A15" w:rsidRPr="009B1FD6">
        <w:rPr>
          <w:rFonts w:ascii="Arial" w:hAnsi="Arial" w:hint="cs"/>
          <w:noProof w:val="0"/>
          <w:rtl/>
        </w:rPr>
        <w:t>התובעת</w:t>
      </w:r>
      <w:r w:rsidR="00BA382C" w:rsidRPr="009B1FD6">
        <w:rPr>
          <w:rFonts w:ascii="Arial" w:hAnsi="Arial" w:hint="cs"/>
          <w:noProof w:val="0"/>
          <w:rtl/>
        </w:rPr>
        <w:t xml:space="preserve"> והקטין ל</w:t>
      </w:r>
      <w:r w:rsidR="00DB44C1">
        <w:rPr>
          <w:rFonts w:ascii="Arial" w:hAnsi="Arial" w:hint="cs"/>
          <w:noProof w:val="0"/>
          <w:rtl/>
        </w:rPr>
        <w:t>עיר</w:t>
      </w:r>
      <w:r w:rsidR="00BA382C" w:rsidRPr="009B1FD6">
        <w:rPr>
          <w:rFonts w:ascii="Arial" w:hAnsi="Arial" w:hint="cs"/>
          <w:noProof w:val="0"/>
          <w:rtl/>
        </w:rPr>
        <w:t>. התובעת תיארה באור חיובי את השפעת המעבר על הקטין. היא מתקשה לשאת בעול ההסעות, שחל בשלב זה עליה בלבד וסבורה שעל הצדדים לשאת בעול זה באופן שווה. עוד הביעה חשש מלינת הקטין בבית הנתבע בטרם מלאו לו 3, וסבורה שעל הנתבע להשתתף בהדרכת הורים.</w:t>
      </w:r>
      <w:r w:rsidRPr="009B1FD6">
        <w:rPr>
          <w:rFonts w:ascii="Arial" w:hAnsi="Arial" w:hint="cs"/>
          <w:noProof w:val="0"/>
          <w:rtl/>
        </w:rPr>
        <w:t xml:space="preserve"> </w:t>
      </w:r>
      <w:r w:rsidR="00BA382C" w:rsidRPr="009B1FD6">
        <w:rPr>
          <w:rFonts w:ascii="Arial" w:hAnsi="Arial" w:hint="cs"/>
          <w:noProof w:val="0"/>
          <w:rtl/>
        </w:rPr>
        <w:t>הנתבע שואף לחלוקה שוויונית של זמני השהות, תוך שמירת קשר יציב עמו ועם המסגרת החינוכית הנוכחית.</w:t>
      </w:r>
      <w:r w:rsidR="0019529A" w:rsidRPr="009B1FD6">
        <w:rPr>
          <w:rFonts w:ascii="Arial" w:hAnsi="Arial" w:hint="cs"/>
          <w:noProof w:val="0"/>
          <w:rtl/>
        </w:rPr>
        <w:t xml:space="preserve"> עו"ס לס"ד שקדו על חלוקה שתשקף ככל הניתן את רצונות שני הצדדים</w:t>
      </w:r>
      <w:r w:rsidR="002D2A15" w:rsidRPr="009B1FD6">
        <w:rPr>
          <w:rFonts w:ascii="Arial" w:hAnsi="Arial" w:hint="cs"/>
          <w:noProof w:val="0"/>
          <w:rtl/>
        </w:rPr>
        <w:t xml:space="preserve"> וטובת הקטין</w:t>
      </w:r>
      <w:r w:rsidR="00DB44C1">
        <w:rPr>
          <w:rFonts w:ascii="Arial" w:hAnsi="Arial" w:hint="cs"/>
          <w:noProof w:val="0"/>
          <w:rtl/>
        </w:rPr>
        <w:t>. עו"ס לס"ד סבורים</w:t>
      </w:r>
      <w:r w:rsidR="00C910C6" w:rsidRPr="009B1FD6">
        <w:rPr>
          <w:rFonts w:ascii="Arial" w:hAnsi="Arial" w:hint="cs"/>
          <w:noProof w:val="0"/>
          <w:rtl/>
        </w:rPr>
        <w:t xml:space="preserve"> שהגיעו לתכנית חלוקה אופטימלית, שאמנם אינה עונה על כל דרישות שני ההורים, אך מתיישבת עם טובת הקטין</w:t>
      </w:r>
      <w:r w:rsidR="0019529A" w:rsidRPr="009B1FD6">
        <w:rPr>
          <w:rFonts w:ascii="Arial" w:hAnsi="Arial" w:hint="cs"/>
          <w:noProof w:val="0"/>
          <w:rtl/>
        </w:rPr>
        <w:t>:</w:t>
      </w:r>
    </w:p>
    <w:p w:rsidR="00C910C6" w:rsidRPr="009B1FD6" w:rsidRDefault="00C910C6" w:rsidP="00AF19E3">
      <w:pPr>
        <w:spacing w:line="360" w:lineRule="auto"/>
        <w:ind w:left="-284" w:hanging="425"/>
        <w:jc w:val="both"/>
        <w:rPr>
          <w:rFonts w:ascii="Arial" w:hAnsi="Arial"/>
          <w:noProof w:val="0"/>
          <w:rtl/>
        </w:rPr>
      </w:pPr>
    </w:p>
    <w:p w:rsidR="0019529A" w:rsidRPr="009B1FD6" w:rsidRDefault="0019529A" w:rsidP="009B1FD6">
      <w:pPr>
        <w:pStyle w:val="ad"/>
        <w:numPr>
          <w:ilvl w:val="0"/>
          <w:numId w:val="2"/>
        </w:numPr>
        <w:spacing w:line="360" w:lineRule="auto"/>
        <w:ind w:left="141" w:right="709"/>
        <w:jc w:val="both"/>
        <w:rPr>
          <w:rFonts w:ascii="Arial" w:hAnsi="Arial"/>
          <w:noProof w:val="0"/>
          <w:rtl/>
        </w:rPr>
      </w:pPr>
      <w:r w:rsidRPr="009B1FD6">
        <w:rPr>
          <w:rFonts w:ascii="Arial" w:hAnsi="Arial" w:hint="cs"/>
          <w:noProof w:val="0"/>
          <w:rtl/>
        </w:rPr>
        <w:t>ביום א', התובעת תביא את הקטין לגן</w:t>
      </w:r>
      <w:r w:rsidR="00B41962" w:rsidRPr="009B1FD6">
        <w:rPr>
          <w:rFonts w:ascii="Arial" w:hAnsi="Arial" w:hint="cs"/>
          <w:noProof w:val="0"/>
          <w:rtl/>
        </w:rPr>
        <w:t>, ובסיום היום תשיבו לביתה, ללינה ותביאו לגן בבוקר המחרת.</w:t>
      </w:r>
    </w:p>
    <w:p w:rsidR="00B41962" w:rsidRPr="009B1FD6" w:rsidRDefault="00B41962" w:rsidP="009B1FD6">
      <w:pPr>
        <w:pStyle w:val="ad"/>
        <w:numPr>
          <w:ilvl w:val="0"/>
          <w:numId w:val="2"/>
        </w:numPr>
        <w:spacing w:line="360" w:lineRule="auto"/>
        <w:ind w:left="141" w:right="709"/>
        <w:jc w:val="both"/>
        <w:rPr>
          <w:rFonts w:ascii="Arial" w:hAnsi="Arial"/>
          <w:noProof w:val="0"/>
          <w:rtl/>
        </w:rPr>
      </w:pPr>
      <w:r w:rsidRPr="009B1FD6">
        <w:rPr>
          <w:rFonts w:ascii="Arial" w:hAnsi="Arial" w:hint="cs"/>
          <w:noProof w:val="0"/>
          <w:rtl/>
        </w:rPr>
        <w:t>ביום ב', הנתבע ישיב את הקטין בסיום היום לבית התובעת, ללינה, שתביאו לגן בבוקר המחרת.</w:t>
      </w:r>
    </w:p>
    <w:p w:rsidR="00B41962" w:rsidRPr="009B1FD6" w:rsidRDefault="00B41962" w:rsidP="009B1FD6">
      <w:pPr>
        <w:pStyle w:val="ad"/>
        <w:numPr>
          <w:ilvl w:val="0"/>
          <w:numId w:val="2"/>
        </w:numPr>
        <w:spacing w:line="360" w:lineRule="auto"/>
        <w:ind w:left="141" w:right="709"/>
        <w:jc w:val="both"/>
        <w:rPr>
          <w:rFonts w:ascii="Arial" w:hAnsi="Arial"/>
          <w:noProof w:val="0"/>
          <w:rtl/>
        </w:rPr>
      </w:pPr>
      <w:r w:rsidRPr="009B1FD6">
        <w:rPr>
          <w:rFonts w:ascii="Arial" w:hAnsi="Arial" w:hint="cs"/>
          <w:noProof w:val="0"/>
          <w:rtl/>
        </w:rPr>
        <w:t>ביום ג', בסיום היום התובעת תשיב את הקטין לביתה, ללינה, ותביאו לגן בבוקר המחרת.</w:t>
      </w:r>
    </w:p>
    <w:p w:rsidR="00B41962" w:rsidRPr="009B1FD6" w:rsidRDefault="00B41962" w:rsidP="009B1FD6">
      <w:pPr>
        <w:pStyle w:val="ad"/>
        <w:numPr>
          <w:ilvl w:val="0"/>
          <w:numId w:val="2"/>
        </w:numPr>
        <w:spacing w:line="360" w:lineRule="auto"/>
        <w:ind w:left="141" w:right="709"/>
        <w:jc w:val="both"/>
        <w:rPr>
          <w:rFonts w:ascii="Arial" w:hAnsi="Arial"/>
          <w:noProof w:val="0"/>
          <w:rtl/>
        </w:rPr>
      </w:pPr>
      <w:r w:rsidRPr="009B1FD6">
        <w:rPr>
          <w:rFonts w:ascii="Arial" w:hAnsi="Arial" w:hint="cs"/>
          <w:noProof w:val="0"/>
          <w:rtl/>
        </w:rPr>
        <w:t xml:space="preserve">ביום ד', בסיום היום הנתבע ייקח את הקטין </w:t>
      </w:r>
      <w:r w:rsidRPr="009B1FD6">
        <w:rPr>
          <w:rFonts w:ascii="Arial" w:hAnsi="Arial" w:hint="cs"/>
          <w:b/>
          <w:bCs/>
          <w:noProof w:val="0"/>
          <w:rtl/>
        </w:rPr>
        <w:t>לביתו, ללינה</w:t>
      </w:r>
      <w:r w:rsidRPr="009B1FD6">
        <w:rPr>
          <w:rFonts w:ascii="Arial" w:hAnsi="Arial" w:hint="cs"/>
          <w:noProof w:val="0"/>
          <w:rtl/>
        </w:rPr>
        <w:t>, וישיבו לגן בבוקר המחרת.</w:t>
      </w:r>
    </w:p>
    <w:p w:rsidR="00B41962" w:rsidRPr="009B1FD6" w:rsidRDefault="00B41962" w:rsidP="009B1FD6">
      <w:pPr>
        <w:pStyle w:val="ad"/>
        <w:numPr>
          <w:ilvl w:val="0"/>
          <w:numId w:val="2"/>
        </w:numPr>
        <w:spacing w:line="360" w:lineRule="auto"/>
        <w:ind w:left="141" w:right="709"/>
        <w:jc w:val="both"/>
        <w:rPr>
          <w:rFonts w:ascii="Arial" w:hAnsi="Arial"/>
          <w:noProof w:val="0"/>
          <w:rtl/>
        </w:rPr>
      </w:pPr>
      <w:r w:rsidRPr="009B1FD6">
        <w:rPr>
          <w:rFonts w:ascii="Arial" w:hAnsi="Arial" w:hint="cs"/>
          <w:noProof w:val="0"/>
          <w:rtl/>
        </w:rPr>
        <w:t>ביום ה', בסיום היום התובעת תשיב את הקטין לביתה, ללינה, ותשיבו לגן בבוקר המחרת.</w:t>
      </w:r>
    </w:p>
    <w:p w:rsidR="00B41962" w:rsidRPr="009B1FD6" w:rsidRDefault="00B41962" w:rsidP="009B1FD6">
      <w:pPr>
        <w:pStyle w:val="ad"/>
        <w:numPr>
          <w:ilvl w:val="0"/>
          <w:numId w:val="2"/>
        </w:numPr>
        <w:spacing w:line="360" w:lineRule="auto"/>
        <w:ind w:left="141" w:right="709"/>
        <w:jc w:val="both"/>
        <w:rPr>
          <w:rFonts w:ascii="Arial" w:hAnsi="Arial"/>
          <w:noProof w:val="0"/>
          <w:rtl/>
        </w:rPr>
      </w:pPr>
      <w:r w:rsidRPr="009B1FD6">
        <w:rPr>
          <w:rFonts w:ascii="Arial" w:hAnsi="Arial" w:hint="cs"/>
          <w:noProof w:val="0"/>
          <w:rtl/>
        </w:rPr>
        <w:t xml:space="preserve">ביום ו', בסיום היום הנתבע ייקח את הקטין </w:t>
      </w:r>
      <w:r w:rsidRPr="009B1FD6">
        <w:rPr>
          <w:rFonts w:ascii="Arial" w:hAnsi="Arial" w:hint="cs"/>
          <w:b/>
          <w:bCs/>
          <w:noProof w:val="0"/>
          <w:rtl/>
        </w:rPr>
        <w:t>לביתו, ללינה</w:t>
      </w:r>
      <w:r w:rsidRPr="009B1FD6">
        <w:rPr>
          <w:rFonts w:ascii="Arial" w:hAnsi="Arial" w:hint="cs"/>
          <w:noProof w:val="0"/>
          <w:rtl/>
        </w:rPr>
        <w:t xml:space="preserve">, וישיבו לבית התובעת </w:t>
      </w:r>
      <w:r w:rsidRPr="009B1FD6">
        <w:rPr>
          <w:rFonts w:ascii="Arial" w:hAnsi="Arial" w:hint="cs"/>
          <w:b/>
          <w:bCs/>
          <w:noProof w:val="0"/>
          <w:rtl/>
        </w:rPr>
        <w:t>במוצ"ש</w:t>
      </w:r>
      <w:r w:rsidRPr="009B1FD6">
        <w:rPr>
          <w:rFonts w:ascii="Arial" w:hAnsi="Arial" w:hint="cs"/>
          <w:noProof w:val="0"/>
          <w:rtl/>
        </w:rPr>
        <w:t>.</w:t>
      </w:r>
    </w:p>
    <w:p w:rsidR="005D0BA9" w:rsidRPr="009B1FD6" w:rsidRDefault="005D0BA9" w:rsidP="009B1FD6">
      <w:pPr>
        <w:pStyle w:val="ad"/>
        <w:numPr>
          <w:ilvl w:val="0"/>
          <w:numId w:val="2"/>
        </w:numPr>
        <w:spacing w:line="360" w:lineRule="auto"/>
        <w:ind w:left="141" w:right="709"/>
        <w:jc w:val="both"/>
        <w:rPr>
          <w:rFonts w:ascii="Arial" w:hAnsi="Arial"/>
          <w:noProof w:val="0"/>
          <w:rtl/>
        </w:rPr>
      </w:pPr>
      <w:r w:rsidRPr="009B1FD6">
        <w:rPr>
          <w:rFonts w:ascii="Arial" w:hAnsi="Arial" w:hint="cs"/>
          <w:noProof w:val="0"/>
          <w:rtl/>
        </w:rPr>
        <w:t>ביום א', התובעת תביא את הקטין לגן, ובסיום היום תשיבו לביתה, ללינה ותביאו לגן בבוקר המחרת.</w:t>
      </w:r>
    </w:p>
    <w:p w:rsidR="005D0BA9" w:rsidRPr="009B1FD6" w:rsidRDefault="005D0BA9" w:rsidP="009B1FD6">
      <w:pPr>
        <w:pStyle w:val="ad"/>
        <w:numPr>
          <w:ilvl w:val="0"/>
          <w:numId w:val="2"/>
        </w:numPr>
        <w:spacing w:line="360" w:lineRule="auto"/>
        <w:ind w:left="141" w:right="709"/>
        <w:jc w:val="both"/>
        <w:rPr>
          <w:rFonts w:ascii="Arial" w:hAnsi="Arial"/>
          <w:noProof w:val="0"/>
          <w:rtl/>
        </w:rPr>
      </w:pPr>
      <w:r w:rsidRPr="009B1FD6">
        <w:rPr>
          <w:rFonts w:ascii="Arial" w:hAnsi="Arial" w:hint="cs"/>
          <w:noProof w:val="0"/>
          <w:rtl/>
        </w:rPr>
        <w:t>ביום ב', הנתבע ישיב את הקטין בסיום היום לבית התובעת, ללינה, שתביאו לגן בבוקר המחרת.</w:t>
      </w:r>
    </w:p>
    <w:p w:rsidR="005D0BA9" w:rsidRPr="009B1FD6" w:rsidRDefault="005D0BA9" w:rsidP="009B1FD6">
      <w:pPr>
        <w:pStyle w:val="ad"/>
        <w:numPr>
          <w:ilvl w:val="0"/>
          <w:numId w:val="2"/>
        </w:numPr>
        <w:spacing w:line="360" w:lineRule="auto"/>
        <w:ind w:left="141" w:right="709"/>
        <w:jc w:val="both"/>
        <w:rPr>
          <w:rFonts w:ascii="Arial" w:hAnsi="Arial"/>
          <w:noProof w:val="0"/>
          <w:rtl/>
        </w:rPr>
      </w:pPr>
      <w:r w:rsidRPr="009B1FD6">
        <w:rPr>
          <w:rFonts w:ascii="Arial" w:hAnsi="Arial" w:hint="cs"/>
          <w:noProof w:val="0"/>
          <w:rtl/>
        </w:rPr>
        <w:t>ביום ג', בסיום היום התובעת תשיב את הקטין לביתה, ללינה, ותביאו לגן בבוקר המחרת.</w:t>
      </w:r>
    </w:p>
    <w:p w:rsidR="005D0BA9" w:rsidRPr="009B1FD6" w:rsidRDefault="005D0BA9" w:rsidP="009B1FD6">
      <w:pPr>
        <w:pStyle w:val="ad"/>
        <w:numPr>
          <w:ilvl w:val="0"/>
          <w:numId w:val="2"/>
        </w:numPr>
        <w:spacing w:line="360" w:lineRule="auto"/>
        <w:ind w:left="141" w:right="709"/>
        <w:jc w:val="both"/>
        <w:rPr>
          <w:rFonts w:ascii="Arial" w:hAnsi="Arial"/>
          <w:noProof w:val="0"/>
          <w:rtl/>
        </w:rPr>
      </w:pPr>
      <w:r w:rsidRPr="009B1FD6">
        <w:rPr>
          <w:rFonts w:ascii="Arial" w:hAnsi="Arial" w:hint="cs"/>
          <w:noProof w:val="0"/>
          <w:rtl/>
        </w:rPr>
        <w:t xml:space="preserve">ביום ד', בסיום היום הנתבע ייקח את הקטין </w:t>
      </w:r>
      <w:r w:rsidRPr="009B1FD6">
        <w:rPr>
          <w:rFonts w:ascii="Arial" w:hAnsi="Arial" w:hint="cs"/>
          <w:b/>
          <w:bCs/>
          <w:noProof w:val="0"/>
          <w:rtl/>
        </w:rPr>
        <w:t>לביתו, ללינה</w:t>
      </w:r>
      <w:r w:rsidRPr="009B1FD6">
        <w:rPr>
          <w:rFonts w:ascii="Arial" w:hAnsi="Arial" w:hint="cs"/>
          <w:noProof w:val="0"/>
          <w:rtl/>
        </w:rPr>
        <w:t>, וישיבו לגן בבוקר המחרת.</w:t>
      </w:r>
    </w:p>
    <w:p w:rsidR="005D0BA9" w:rsidRPr="009B1FD6" w:rsidRDefault="005D0BA9" w:rsidP="009B1FD6">
      <w:pPr>
        <w:pStyle w:val="ad"/>
        <w:numPr>
          <w:ilvl w:val="0"/>
          <w:numId w:val="2"/>
        </w:numPr>
        <w:spacing w:line="360" w:lineRule="auto"/>
        <w:ind w:left="141" w:right="709"/>
        <w:jc w:val="both"/>
        <w:rPr>
          <w:rFonts w:ascii="Arial" w:hAnsi="Arial"/>
          <w:noProof w:val="0"/>
          <w:rtl/>
        </w:rPr>
      </w:pPr>
      <w:r w:rsidRPr="009B1FD6">
        <w:rPr>
          <w:rFonts w:ascii="Arial" w:hAnsi="Arial" w:hint="cs"/>
          <w:noProof w:val="0"/>
          <w:rtl/>
        </w:rPr>
        <w:t>ביום ה', בסיום היום הנתבע ייקח את הקטין וישיבו עד שעה 19:00 לבית התובעת, ללינה, והיא תשיבו לגן בבוקר המחרת.</w:t>
      </w:r>
    </w:p>
    <w:p w:rsidR="005D0BA9" w:rsidRPr="009B1FD6" w:rsidRDefault="005D0BA9" w:rsidP="009B1FD6">
      <w:pPr>
        <w:pStyle w:val="ad"/>
        <w:numPr>
          <w:ilvl w:val="0"/>
          <w:numId w:val="2"/>
        </w:numPr>
        <w:spacing w:line="360" w:lineRule="auto"/>
        <w:ind w:left="141" w:right="709"/>
        <w:jc w:val="both"/>
        <w:rPr>
          <w:rFonts w:ascii="Arial" w:hAnsi="Arial"/>
          <w:noProof w:val="0"/>
          <w:rtl/>
        </w:rPr>
      </w:pPr>
      <w:r w:rsidRPr="009B1FD6">
        <w:rPr>
          <w:rFonts w:ascii="Arial" w:hAnsi="Arial" w:hint="cs"/>
          <w:noProof w:val="0"/>
          <w:rtl/>
        </w:rPr>
        <w:t>ביום ו', בסיום היום התובעת תשיב את הקטין לביתה למשך סוף-השב</w:t>
      </w:r>
      <w:r w:rsidR="00C910C6" w:rsidRPr="009B1FD6">
        <w:rPr>
          <w:rFonts w:ascii="Arial" w:hAnsi="Arial" w:hint="cs"/>
          <w:noProof w:val="0"/>
          <w:rtl/>
        </w:rPr>
        <w:t>וע</w:t>
      </w:r>
      <w:r w:rsidRPr="009B1FD6">
        <w:rPr>
          <w:rFonts w:ascii="Arial" w:hAnsi="Arial" w:hint="cs"/>
          <w:noProof w:val="0"/>
          <w:rtl/>
        </w:rPr>
        <w:t xml:space="preserve"> </w:t>
      </w:r>
      <w:r w:rsidR="00C910C6" w:rsidRPr="009B1FD6">
        <w:rPr>
          <w:rFonts w:ascii="Arial" w:hAnsi="Arial" w:hint="cs"/>
          <w:noProof w:val="0"/>
          <w:rtl/>
        </w:rPr>
        <w:t>ותשיבו לגן ביום א' בבוקר.</w:t>
      </w:r>
    </w:p>
    <w:p w:rsidR="00C910C6" w:rsidRPr="009B1FD6" w:rsidRDefault="00C910C6" w:rsidP="00AF19E3">
      <w:pPr>
        <w:spacing w:line="360" w:lineRule="auto"/>
        <w:ind w:left="-284" w:hanging="425"/>
        <w:jc w:val="both"/>
        <w:rPr>
          <w:rFonts w:ascii="Arial" w:hAnsi="Arial"/>
          <w:noProof w:val="0"/>
          <w:rtl/>
        </w:rPr>
      </w:pPr>
    </w:p>
    <w:p w:rsidR="00955BF3" w:rsidRPr="009F102E" w:rsidRDefault="00B94EC3" w:rsidP="009F102E">
      <w:pPr>
        <w:pStyle w:val="ad"/>
        <w:numPr>
          <w:ilvl w:val="0"/>
          <w:numId w:val="1"/>
        </w:numPr>
        <w:spacing w:line="360" w:lineRule="auto"/>
        <w:ind w:left="-284" w:hanging="425"/>
        <w:jc w:val="both"/>
        <w:rPr>
          <w:rFonts w:ascii="Arial" w:hAnsi="Arial"/>
          <w:noProof w:val="0"/>
          <w:rtl/>
        </w:rPr>
      </w:pPr>
      <w:r w:rsidRPr="009B1FD6">
        <w:rPr>
          <w:rFonts w:ascii="Arial" w:hAnsi="Arial" w:hint="cs"/>
          <w:noProof w:val="0"/>
          <w:rtl/>
        </w:rPr>
        <w:t xml:space="preserve">אם כן, </w:t>
      </w:r>
      <w:r w:rsidR="00946B95" w:rsidRPr="009B1FD6">
        <w:rPr>
          <w:rFonts w:ascii="Arial" w:hAnsi="Arial" w:hint="cs"/>
          <w:noProof w:val="0"/>
          <w:rtl/>
        </w:rPr>
        <w:t xml:space="preserve">ההמלצה היא בשלב זה, לקיום </w:t>
      </w:r>
      <w:r w:rsidR="006C0D86" w:rsidRPr="009B1FD6">
        <w:rPr>
          <w:rFonts w:ascii="Arial" w:hAnsi="Arial" w:hint="cs"/>
          <w:noProof w:val="0"/>
          <w:rtl/>
        </w:rPr>
        <w:t>זמני השהות בין הנתבע ובין הקטין אחת לשבוע, כולל לינה, ומידי סופ"ש לסירוגין</w:t>
      </w:r>
      <w:r w:rsidR="004D4023" w:rsidRPr="009B1FD6">
        <w:rPr>
          <w:rFonts w:ascii="Arial" w:hAnsi="Arial" w:hint="cs"/>
          <w:noProof w:val="0"/>
          <w:rtl/>
        </w:rPr>
        <w:t xml:space="preserve">, מיום ו' ועד מוצ"ש. בנוסף, אחת לשבועיים ביום ה', הקטין שוהה עם הנתבע עד שעה 19:00. </w:t>
      </w:r>
      <w:r w:rsidR="00C910C6" w:rsidRPr="009B1FD6">
        <w:rPr>
          <w:rFonts w:ascii="Arial" w:hAnsi="Arial" w:hint="cs"/>
          <w:noProof w:val="0"/>
          <w:rtl/>
        </w:rPr>
        <w:t xml:space="preserve">ביום 14.3.24 </w:t>
      </w:r>
      <w:r w:rsidR="00B90882" w:rsidRPr="009B1FD6">
        <w:rPr>
          <w:rFonts w:ascii="Arial" w:hAnsi="Arial" w:hint="cs"/>
          <w:noProof w:val="0"/>
          <w:rtl/>
        </w:rPr>
        <w:t>נתתי</w:t>
      </w:r>
      <w:r w:rsidR="00C910C6" w:rsidRPr="009B1FD6">
        <w:rPr>
          <w:rFonts w:ascii="Arial" w:hAnsi="Arial" w:hint="cs"/>
          <w:noProof w:val="0"/>
          <w:rtl/>
        </w:rPr>
        <w:t xml:space="preserve"> תוקף של החלטה להמלצות התסקיר, באופן זמני ועד לדיון הקבוע במעמד </w:t>
      </w:r>
      <w:r w:rsidR="00C910C6" w:rsidRPr="009B1FD6">
        <w:rPr>
          <w:rFonts w:ascii="Arial" w:hAnsi="Arial" w:hint="cs"/>
          <w:noProof w:val="0"/>
          <w:rtl/>
        </w:rPr>
        <w:lastRenderedPageBreak/>
        <w:t>הצדדים</w:t>
      </w:r>
      <w:r w:rsidR="00955BF3" w:rsidRPr="009B1FD6">
        <w:rPr>
          <w:rFonts w:ascii="Arial" w:hAnsi="Arial" w:hint="cs"/>
          <w:noProof w:val="0"/>
          <w:rtl/>
        </w:rPr>
        <w:t>, שנקבע ליום 27.3.24. ביום 17.3.24 נעתרתי לבקשת הנתבע, שיניתי מהחלטתי וקבעתי שעד לדיון האמור, התובעת תישא בנטל ההסעות באופן בלעדי.</w:t>
      </w:r>
      <w:r w:rsidR="0024032A" w:rsidRPr="009B1FD6">
        <w:rPr>
          <w:rFonts w:ascii="Arial" w:hAnsi="Arial" w:hint="cs"/>
          <w:noProof w:val="0"/>
          <w:rtl/>
        </w:rPr>
        <w:t xml:space="preserve"> בתום הדיון ביום 27.3.24, לאחר שמיעת הצדדים, קבעתי שעד להחלטה אחרת, יישאו הצדדים בנטל ההסעות באופן שוויוני.</w:t>
      </w:r>
    </w:p>
    <w:p w:rsidR="009B1FD6" w:rsidRDefault="009B1FD6" w:rsidP="009C62B2">
      <w:pPr>
        <w:pStyle w:val="ad"/>
        <w:spacing w:line="360" w:lineRule="auto"/>
        <w:ind w:left="-426"/>
        <w:jc w:val="both"/>
        <w:rPr>
          <w:rFonts w:ascii="Arial" w:hAnsi="Arial"/>
          <w:b/>
          <w:bCs/>
          <w:noProof w:val="0"/>
          <w:sz w:val="26"/>
          <w:szCs w:val="26"/>
          <w:u w:val="single"/>
          <w:rtl/>
        </w:rPr>
      </w:pPr>
    </w:p>
    <w:p w:rsidR="00955BF3" w:rsidRPr="009B1FD6" w:rsidRDefault="00B85211" w:rsidP="009C62B2">
      <w:pPr>
        <w:pStyle w:val="ad"/>
        <w:spacing w:line="360" w:lineRule="auto"/>
        <w:ind w:left="-426"/>
        <w:jc w:val="both"/>
        <w:rPr>
          <w:rFonts w:ascii="Arial" w:hAnsi="Arial"/>
          <w:b/>
          <w:bCs/>
          <w:noProof w:val="0"/>
          <w:sz w:val="26"/>
          <w:szCs w:val="26"/>
          <w:u w:val="single"/>
          <w:rtl/>
        </w:rPr>
      </w:pPr>
      <w:r w:rsidRPr="009B1FD6">
        <w:rPr>
          <w:rFonts w:ascii="Arial" w:hAnsi="Arial" w:hint="cs"/>
          <w:b/>
          <w:bCs/>
          <w:noProof w:val="0"/>
          <w:sz w:val="26"/>
          <w:szCs w:val="26"/>
          <w:u w:val="single"/>
          <w:rtl/>
        </w:rPr>
        <w:t>בירור התביעה דנן</w:t>
      </w:r>
    </w:p>
    <w:p w:rsidR="00B85211" w:rsidRPr="009B1FD6" w:rsidRDefault="00B85211" w:rsidP="00AF19E3">
      <w:pPr>
        <w:spacing w:line="360" w:lineRule="auto"/>
        <w:ind w:left="-284" w:hanging="425"/>
        <w:jc w:val="both"/>
        <w:rPr>
          <w:rFonts w:ascii="Arial" w:hAnsi="Arial"/>
          <w:noProof w:val="0"/>
          <w:rtl/>
        </w:rPr>
      </w:pPr>
    </w:p>
    <w:p w:rsidR="00B85211" w:rsidRPr="009B1FD6" w:rsidRDefault="00B85211" w:rsidP="00AF19E3">
      <w:pPr>
        <w:pStyle w:val="ad"/>
        <w:numPr>
          <w:ilvl w:val="0"/>
          <w:numId w:val="1"/>
        </w:numPr>
        <w:spacing w:line="360" w:lineRule="auto"/>
        <w:ind w:left="-284" w:hanging="425"/>
        <w:jc w:val="both"/>
        <w:rPr>
          <w:rFonts w:ascii="Arial" w:hAnsi="Arial"/>
          <w:noProof w:val="0"/>
          <w:rtl/>
        </w:rPr>
      </w:pPr>
      <w:r w:rsidRPr="009B1FD6">
        <w:rPr>
          <w:rFonts w:ascii="Arial" w:hAnsi="Arial" w:hint="cs"/>
          <w:noProof w:val="0"/>
          <w:rtl/>
        </w:rPr>
        <w:t>בעת כתיבת שורות אלה, מתגוררת התובעת עם הקטין</w:t>
      </w:r>
      <w:r w:rsidR="00196EFF" w:rsidRPr="009B1FD6">
        <w:rPr>
          <w:rFonts w:ascii="Arial" w:hAnsi="Arial" w:hint="cs"/>
          <w:noProof w:val="0"/>
          <w:rtl/>
        </w:rPr>
        <w:t xml:space="preserve"> ב</w:t>
      </w:r>
      <w:r w:rsidR="00DB44C1">
        <w:rPr>
          <w:rFonts w:ascii="Arial" w:hAnsi="Arial" w:hint="cs"/>
          <w:noProof w:val="0"/>
          <w:rtl/>
        </w:rPr>
        <w:t>עיר</w:t>
      </w:r>
      <w:r w:rsidRPr="009B1FD6">
        <w:rPr>
          <w:rFonts w:ascii="Arial" w:hAnsi="Arial" w:hint="cs"/>
          <w:noProof w:val="0"/>
          <w:rtl/>
        </w:rPr>
        <w:t xml:space="preserve">, בהתאם להחלטתי להתיר את המעבר, באופן זמני, ומבלי לראות בכך מעשה עשוי או ויתור מצד הנתבע על טענותיו. לעת זו מקיימים הצדדים את חלוקת זמני השהות </w:t>
      </w:r>
      <w:r w:rsidR="00196EFF" w:rsidRPr="009B1FD6">
        <w:rPr>
          <w:rFonts w:ascii="Arial" w:hAnsi="Arial" w:hint="cs"/>
          <w:noProof w:val="0"/>
          <w:rtl/>
        </w:rPr>
        <w:t xml:space="preserve">ונטל ההסעות </w:t>
      </w:r>
      <w:r w:rsidRPr="009B1FD6">
        <w:rPr>
          <w:rFonts w:ascii="Arial" w:hAnsi="Arial" w:hint="cs"/>
          <w:noProof w:val="0"/>
          <w:rtl/>
        </w:rPr>
        <w:t>הנקוב</w:t>
      </w:r>
      <w:r w:rsidR="00196EFF" w:rsidRPr="009B1FD6">
        <w:rPr>
          <w:rFonts w:ascii="Arial" w:hAnsi="Arial" w:hint="cs"/>
          <w:noProof w:val="0"/>
          <w:rtl/>
        </w:rPr>
        <w:t>ים</w:t>
      </w:r>
      <w:r w:rsidRPr="009B1FD6">
        <w:rPr>
          <w:rFonts w:ascii="Arial" w:hAnsi="Arial" w:hint="cs"/>
          <w:noProof w:val="0"/>
          <w:rtl/>
        </w:rPr>
        <w:t xml:space="preserve"> לעיל. </w:t>
      </w:r>
    </w:p>
    <w:p w:rsidR="00B85211" w:rsidRPr="009B1FD6" w:rsidRDefault="00B85211" w:rsidP="00AF19E3">
      <w:pPr>
        <w:spacing w:line="360" w:lineRule="auto"/>
        <w:ind w:left="-284" w:hanging="425"/>
        <w:jc w:val="both"/>
        <w:rPr>
          <w:rFonts w:ascii="Arial" w:hAnsi="Arial"/>
          <w:noProof w:val="0"/>
          <w:rtl/>
        </w:rPr>
      </w:pPr>
    </w:p>
    <w:p w:rsidR="00FC5919" w:rsidRPr="009B1FD6" w:rsidRDefault="00B85211" w:rsidP="00CA4C9F">
      <w:pPr>
        <w:pStyle w:val="ad"/>
        <w:numPr>
          <w:ilvl w:val="0"/>
          <w:numId w:val="1"/>
        </w:numPr>
        <w:spacing w:line="360" w:lineRule="auto"/>
        <w:ind w:left="-284" w:hanging="425"/>
        <w:jc w:val="both"/>
        <w:rPr>
          <w:rFonts w:ascii="Arial" w:hAnsi="Arial"/>
          <w:noProof w:val="0"/>
        </w:rPr>
      </w:pPr>
      <w:r w:rsidRPr="009B1FD6">
        <w:rPr>
          <w:rFonts w:ascii="Arial" w:hAnsi="Arial" w:hint="cs"/>
          <w:noProof w:val="0"/>
          <w:rtl/>
        </w:rPr>
        <w:t>טענות הצדדים עלו בכתב התביעה ובתג</w:t>
      </w:r>
      <w:r w:rsidR="00C666BB" w:rsidRPr="009B1FD6">
        <w:rPr>
          <w:rFonts w:ascii="Arial" w:hAnsi="Arial" w:hint="cs"/>
          <w:noProof w:val="0"/>
          <w:rtl/>
        </w:rPr>
        <w:t xml:space="preserve">ובת הנתבע מיום 20.3.24. הצדדים הוסיפו ועמדו על טיעוניהם בדיון במעמד הצדדים ובאי-כוחם שהתקיים ביום 27.3.24, ובמהלכו נחקרו שני עו"ס לס"ד על המלצותיהם. שני הצדדים הגישו סיכומים. </w:t>
      </w:r>
    </w:p>
    <w:p w:rsidR="00B94EC3" w:rsidRPr="009B1FD6" w:rsidRDefault="00B94EC3" w:rsidP="00B94EC3">
      <w:pPr>
        <w:pStyle w:val="ad"/>
        <w:rPr>
          <w:rFonts w:ascii="Arial" w:hAnsi="Arial"/>
          <w:noProof w:val="0"/>
          <w:rtl/>
        </w:rPr>
      </w:pPr>
    </w:p>
    <w:p w:rsidR="00B94EC3" w:rsidRPr="009B1FD6" w:rsidRDefault="00B94EC3" w:rsidP="00B94EC3">
      <w:pPr>
        <w:pStyle w:val="ad"/>
        <w:numPr>
          <w:ilvl w:val="0"/>
          <w:numId w:val="1"/>
        </w:numPr>
        <w:spacing w:line="360" w:lineRule="auto"/>
        <w:ind w:left="-284" w:hanging="425"/>
        <w:jc w:val="both"/>
        <w:rPr>
          <w:rFonts w:ascii="Arial" w:hAnsi="Arial"/>
          <w:noProof w:val="0"/>
        </w:rPr>
      </w:pPr>
      <w:r w:rsidRPr="009B1FD6">
        <w:rPr>
          <w:rFonts w:ascii="Arial" w:hAnsi="Arial" w:hint="cs"/>
          <w:noProof w:val="0"/>
          <w:rtl/>
        </w:rPr>
        <w:t xml:space="preserve">לאחר הגשת סיכומי הצדדים, הגיש הנתבע ביום 2.5.24 כתב הגנה לתביעה דנן. התובעת הגישה בקשה למחיקת כתב ההגנה, והנתבע הגיש תגובתו. בתוך כך, הגישה התובעת ביום 12.5.24 בקשה דחופה להתיר את </w:t>
      </w:r>
      <w:r w:rsidR="00DB44C1">
        <w:rPr>
          <w:rFonts w:ascii="Arial" w:hAnsi="Arial" w:hint="cs"/>
          <w:noProof w:val="0"/>
          <w:rtl/>
        </w:rPr>
        <w:t>העברת הקטין למסגרת חינוכית בעיר</w:t>
      </w:r>
      <w:r w:rsidRPr="009B1FD6">
        <w:rPr>
          <w:rFonts w:ascii="Arial" w:hAnsi="Arial" w:hint="cs"/>
          <w:noProof w:val="0"/>
          <w:rtl/>
        </w:rPr>
        <w:t>, עוד טרם מתן פסק הדין דנן. בשולי פסק הדין אתייחס לשתי הבקשות האמורות.</w:t>
      </w:r>
    </w:p>
    <w:p w:rsidR="009C62B2" w:rsidRPr="009B1FD6" w:rsidRDefault="009C62B2" w:rsidP="009C62B2">
      <w:pPr>
        <w:pStyle w:val="ad"/>
        <w:rPr>
          <w:rFonts w:ascii="Arial" w:hAnsi="Arial"/>
          <w:noProof w:val="0"/>
          <w:rtl/>
        </w:rPr>
      </w:pPr>
    </w:p>
    <w:p w:rsidR="00FC5919" w:rsidRPr="009B1FD6" w:rsidRDefault="00FC5919" w:rsidP="009C62B2">
      <w:pPr>
        <w:pStyle w:val="ad"/>
        <w:spacing w:line="360" w:lineRule="auto"/>
        <w:ind w:left="-284"/>
        <w:jc w:val="both"/>
        <w:rPr>
          <w:rFonts w:ascii="Arial" w:hAnsi="Arial"/>
          <w:b/>
          <w:bCs/>
          <w:noProof w:val="0"/>
          <w:u w:val="single"/>
          <w:rtl/>
        </w:rPr>
      </w:pPr>
      <w:r w:rsidRPr="009B1FD6">
        <w:rPr>
          <w:rFonts w:ascii="Arial" w:hAnsi="Arial" w:hint="cs"/>
          <w:b/>
          <w:bCs/>
          <w:noProof w:val="0"/>
          <w:u w:val="single"/>
          <w:rtl/>
        </w:rPr>
        <w:t>טענות התובעת</w:t>
      </w:r>
    </w:p>
    <w:p w:rsidR="00FC5919" w:rsidRPr="009B1FD6" w:rsidRDefault="00FC5919" w:rsidP="00AF19E3">
      <w:pPr>
        <w:spacing w:line="360" w:lineRule="auto"/>
        <w:ind w:left="-284" w:hanging="425"/>
        <w:jc w:val="both"/>
        <w:rPr>
          <w:rFonts w:ascii="Arial" w:hAnsi="Arial"/>
          <w:noProof w:val="0"/>
          <w:rtl/>
        </w:rPr>
      </w:pPr>
    </w:p>
    <w:p w:rsidR="00196EFF" w:rsidRPr="009B1FD6" w:rsidRDefault="00196EFF" w:rsidP="006F344E">
      <w:pPr>
        <w:pStyle w:val="ad"/>
        <w:numPr>
          <w:ilvl w:val="0"/>
          <w:numId w:val="1"/>
        </w:numPr>
        <w:spacing w:line="360" w:lineRule="auto"/>
        <w:ind w:left="-284" w:hanging="425"/>
        <w:jc w:val="both"/>
        <w:rPr>
          <w:rFonts w:ascii="Arial" w:hAnsi="Arial"/>
          <w:noProof w:val="0"/>
          <w:rtl/>
        </w:rPr>
      </w:pPr>
      <w:r w:rsidRPr="009B1FD6">
        <w:rPr>
          <w:rFonts w:ascii="Arial" w:hAnsi="Arial" w:hint="cs"/>
          <w:noProof w:val="0"/>
          <w:rtl/>
        </w:rPr>
        <w:t>התובעת מתארת את אורח חייה לצד הנתבע, ואת חששה ממנו שהלך והתגבר לקראת פרידתם. לדבריה בלש אחריה ב</w:t>
      </w:r>
      <w:r w:rsidR="006F344E" w:rsidRPr="009B1FD6">
        <w:rPr>
          <w:rFonts w:ascii="Arial" w:hAnsi="Arial" w:hint="cs"/>
          <w:noProof w:val="0"/>
          <w:rtl/>
        </w:rPr>
        <w:t>אמצעות אמצעים אלקטרוניים בבית וב</w:t>
      </w:r>
      <w:r w:rsidRPr="009B1FD6">
        <w:rPr>
          <w:rFonts w:ascii="Arial" w:hAnsi="Arial" w:hint="cs"/>
          <w:noProof w:val="0"/>
          <w:rtl/>
        </w:rPr>
        <w:t>רכב, והיא חשה רדופה</w:t>
      </w:r>
      <w:r w:rsidR="00000E6D" w:rsidRPr="009B1FD6">
        <w:rPr>
          <w:rFonts w:ascii="Arial" w:hAnsi="Arial" w:hint="cs"/>
          <w:noProof w:val="0"/>
          <w:rtl/>
        </w:rPr>
        <w:t xml:space="preserve">. לצד קשיים אלה, העובדה שבית הצדדים צמוד לבית הורי הנתבע מוסיפה נדבך נוסף לקשייה. התובעת </w:t>
      </w:r>
      <w:r w:rsidR="006F344E" w:rsidRPr="009B1FD6">
        <w:rPr>
          <w:rFonts w:ascii="Arial" w:hAnsi="Arial" w:hint="cs"/>
          <w:noProof w:val="0"/>
          <w:rtl/>
        </w:rPr>
        <w:t>התגוררה</w:t>
      </w:r>
      <w:r w:rsidR="00000E6D" w:rsidRPr="009B1FD6">
        <w:rPr>
          <w:rFonts w:ascii="Arial" w:hAnsi="Arial" w:hint="cs"/>
          <w:noProof w:val="0"/>
          <w:rtl/>
        </w:rPr>
        <w:t xml:space="preserve"> בלב מקום המגורים של משפחת הנתבע, </w:t>
      </w:r>
      <w:r w:rsidR="00520E65" w:rsidRPr="009B1FD6">
        <w:rPr>
          <w:rFonts w:ascii="Arial" w:hAnsi="Arial" w:hint="cs"/>
          <w:noProof w:val="0"/>
          <w:rtl/>
        </w:rPr>
        <w:t xml:space="preserve">ולדבריה </w:t>
      </w:r>
      <w:r w:rsidR="006F344E" w:rsidRPr="009B1FD6">
        <w:rPr>
          <w:rFonts w:ascii="Arial" w:hAnsi="Arial" w:hint="cs"/>
          <w:noProof w:val="0"/>
          <w:rtl/>
        </w:rPr>
        <w:t>הנתבע</w:t>
      </w:r>
      <w:r w:rsidR="00520E65" w:rsidRPr="009B1FD6">
        <w:rPr>
          <w:rFonts w:ascii="Arial" w:hAnsi="Arial" w:hint="cs"/>
          <w:noProof w:val="0"/>
          <w:rtl/>
        </w:rPr>
        <w:t xml:space="preserve"> עושה שימוש בבני משפחתו כדי לאמלל את חייה.</w:t>
      </w:r>
      <w:r w:rsidR="00000E6D" w:rsidRPr="009B1FD6">
        <w:rPr>
          <w:rFonts w:ascii="Arial" w:hAnsi="Arial" w:hint="cs"/>
          <w:noProof w:val="0"/>
          <w:rtl/>
        </w:rPr>
        <w:t xml:space="preserve"> </w:t>
      </w:r>
    </w:p>
    <w:p w:rsidR="00520E65" w:rsidRPr="009B1FD6" w:rsidRDefault="00520E65" w:rsidP="00AF19E3">
      <w:pPr>
        <w:spacing w:line="360" w:lineRule="auto"/>
        <w:ind w:left="-284" w:hanging="425"/>
        <w:jc w:val="both"/>
        <w:rPr>
          <w:rFonts w:ascii="Arial" w:hAnsi="Arial"/>
          <w:noProof w:val="0"/>
          <w:rtl/>
        </w:rPr>
      </w:pPr>
    </w:p>
    <w:p w:rsidR="00520E65" w:rsidRPr="009B1FD6" w:rsidRDefault="006F344E" w:rsidP="00AF19E3">
      <w:pPr>
        <w:pStyle w:val="ad"/>
        <w:numPr>
          <w:ilvl w:val="0"/>
          <w:numId w:val="1"/>
        </w:numPr>
        <w:spacing w:line="360" w:lineRule="auto"/>
        <w:ind w:left="-284" w:hanging="425"/>
        <w:jc w:val="both"/>
        <w:rPr>
          <w:rFonts w:ascii="Arial" w:hAnsi="Arial"/>
          <w:noProof w:val="0"/>
          <w:rtl/>
        </w:rPr>
      </w:pPr>
      <w:r w:rsidRPr="009B1FD6">
        <w:rPr>
          <w:rFonts w:ascii="Arial" w:hAnsi="Arial" w:hint="cs"/>
          <w:noProof w:val="0"/>
          <w:rtl/>
        </w:rPr>
        <w:t>הנתבע</w:t>
      </w:r>
      <w:r w:rsidR="00520E65" w:rsidRPr="009B1FD6">
        <w:rPr>
          <w:rFonts w:ascii="Arial" w:hAnsi="Arial" w:hint="cs"/>
          <w:noProof w:val="0"/>
          <w:rtl/>
        </w:rPr>
        <w:t xml:space="preserve"> עובד כמסגר שכיר, במשמרות של 12 שעות, לרבות משמרות לילה. לצד זאת מחזיק מסגריה פרטית. הוא אינו פנוי לשהות עם הקטין ולטפל בו, אלא לשעות ספורות.</w:t>
      </w:r>
    </w:p>
    <w:p w:rsidR="009F10EA" w:rsidRPr="009B1FD6" w:rsidRDefault="009F10EA" w:rsidP="00AF19E3">
      <w:pPr>
        <w:spacing w:line="360" w:lineRule="auto"/>
        <w:ind w:left="-284" w:hanging="425"/>
        <w:jc w:val="both"/>
        <w:rPr>
          <w:rFonts w:ascii="Arial" w:hAnsi="Arial"/>
          <w:noProof w:val="0"/>
          <w:rtl/>
        </w:rPr>
      </w:pPr>
    </w:p>
    <w:p w:rsidR="009F10EA" w:rsidRPr="009B1FD6" w:rsidRDefault="009F10EA" w:rsidP="00AF19E3">
      <w:pPr>
        <w:pStyle w:val="ad"/>
        <w:numPr>
          <w:ilvl w:val="0"/>
          <w:numId w:val="1"/>
        </w:numPr>
        <w:spacing w:line="360" w:lineRule="auto"/>
        <w:ind w:left="-284" w:hanging="425"/>
        <w:jc w:val="both"/>
        <w:rPr>
          <w:rFonts w:ascii="Arial" w:hAnsi="Arial"/>
          <w:noProof w:val="0"/>
          <w:rtl/>
        </w:rPr>
      </w:pPr>
      <w:r w:rsidRPr="009B1FD6">
        <w:rPr>
          <w:rFonts w:ascii="Arial" w:hAnsi="Arial" w:hint="cs"/>
          <w:noProof w:val="0"/>
          <w:rtl/>
        </w:rPr>
        <w:t>בטרם החליף הנתבע את ייצוגו, ניהלו הצדדים משא ומתן במסגרתו הנתבע הסכים למעבר התובעת והקטין ל</w:t>
      </w:r>
      <w:r w:rsidR="00DB44C1">
        <w:rPr>
          <w:rFonts w:ascii="Arial" w:hAnsi="Arial" w:hint="cs"/>
          <w:noProof w:val="0"/>
          <w:rtl/>
        </w:rPr>
        <w:t>עיר</w:t>
      </w:r>
      <w:r w:rsidRPr="009B1FD6">
        <w:rPr>
          <w:rFonts w:ascii="Arial" w:hAnsi="Arial" w:hint="cs"/>
          <w:noProof w:val="0"/>
          <w:rtl/>
        </w:rPr>
        <w:t>. את בקשתו למתן סעד לשמירה על המצב הקיים ומניעת המעבר, הגיש משיקולים זרים ובתגובה לבקשתה לברר האם הבריח כספים מהתא המשפחתי.</w:t>
      </w:r>
    </w:p>
    <w:p w:rsidR="009F10EA" w:rsidRPr="009B1FD6" w:rsidRDefault="009F10EA" w:rsidP="00AF19E3">
      <w:pPr>
        <w:spacing w:line="360" w:lineRule="auto"/>
        <w:ind w:left="-284" w:hanging="425"/>
        <w:jc w:val="both"/>
        <w:rPr>
          <w:rFonts w:ascii="Arial" w:hAnsi="Arial"/>
          <w:noProof w:val="0"/>
          <w:rtl/>
        </w:rPr>
      </w:pPr>
    </w:p>
    <w:p w:rsidR="009F10EA" w:rsidRPr="009B1FD6" w:rsidRDefault="009F10EA" w:rsidP="00AF19E3">
      <w:pPr>
        <w:pStyle w:val="ad"/>
        <w:numPr>
          <w:ilvl w:val="0"/>
          <w:numId w:val="1"/>
        </w:numPr>
        <w:spacing w:line="360" w:lineRule="auto"/>
        <w:ind w:left="-284" w:hanging="425"/>
        <w:jc w:val="both"/>
        <w:rPr>
          <w:rFonts w:ascii="Arial" w:hAnsi="Arial"/>
          <w:noProof w:val="0"/>
          <w:rtl/>
        </w:rPr>
      </w:pPr>
      <w:r w:rsidRPr="009B1FD6">
        <w:rPr>
          <w:rFonts w:ascii="Arial" w:hAnsi="Arial" w:hint="cs"/>
          <w:noProof w:val="0"/>
          <w:rtl/>
        </w:rPr>
        <w:t>התובעת מוסיפה כי טרם נישואיה לנתבע התגוררה ב</w:t>
      </w:r>
      <w:r w:rsidR="00DB44C1">
        <w:rPr>
          <w:rFonts w:ascii="Arial" w:hAnsi="Arial" w:hint="cs"/>
          <w:noProof w:val="0"/>
          <w:rtl/>
        </w:rPr>
        <w:t>עיר</w:t>
      </w:r>
      <w:r w:rsidRPr="009B1FD6">
        <w:rPr>
          <w:rFonts w:ascii="Arial" w:hAnsi="Arial" w:hint="cs"/>
          <w:noProof w:val="0"/>
          <w:rtl/>
        </w:rPr>
        <w:t>. כמו כן, בני משפחתה מתגוררים כיום ב</w:t>
      </w:r>
      <w:r w:rsidR="00DB44C1">
        <w:rPr>
          <w:rFonts w:ascii="Arial" w:hAnsi="Arial" w:hint="cs"/>
          <w:noProof w:val="0"/>
          <w:rtl/>
        </w:rPr>
        <w:t>עיר</w:t>
      </w:r>
      <w:r w:rsidRPr="009B1FD6">
        <w:rPr>
          <w:rFonts w:ascii="Arial" w:hAnsi="Arial" w:hint="cs"/>
          <w:noProof w:val="0"/>
          <w:rtl/>
        </w:rPr>
        <w:t>. התובעת תוכל להסתייע בהם והם יעניקו לה תמיכה רגשית ופיסית.</w:t>
      </w:r>
    </w:p>
    <w:p w:rsidR="009F10EA" w:rsidRPr="009B1FD6" w:rsidRDefault="009F10EA" w:rsidP="00AF19E3">
      <w:pPr>
        <w:spacing w:line="360" w:lineRule="auto"/>
        <w:ind w:left="-284" w:hanging="425"/>
        <w:jc w:val="both"/>
        <w:rPr>
          <w:rFonts w:ascii="Arial" w:hAnsi="Arial"/>
          <w:noProof w:val="0"/>
          <w:rtl/>
        </w:rPr>
      </w:pPr>
    </w:p>
    <w:p w:rsidR="009F10EA" w:rsidRPr="009B1FD6" w:rsidRDefault="009F10EA" w:rsidP="00AF19E3">
      <w:pPr>
        <w:pStyle w:val="ad"/>
        <w:numPr>
          <w:ilvl w:val="0"/>
          <w:numId w:val="1"/>
        </w:numPr>
        <w:spacing w:line="360" w:lineRule="auto"/>
        <w:ind w:left="-284" w:hanging="425"/>
        <w:jc w:val="both"/>
        <w:rPr>
          <w:rFonts w:ascii="Arial" w:hAnsi="Arial"/>
          <w:noProof w:val="0"/>
          <w:rtl/>
        </w:rPr>
      </w:pPr>
      <w:r w:rsidRPr="009B1FD6">
        <w:rPr>
          <w:rFonts w:ascii="Arial" w:hAnsi="Arial" w:hint="cs"/>
          <w:noProof w:val="0"/>
          <w:rtl/>
        </w:rPr>
        <w:t xml:space="preserve">עוד לדבריה, מחירי השכירות עלו לאחרונה בעשרות אחוזים בסביבת </w:t>
      </w:r>
      <w:r w:rsidR="00DB44C1">
        <w:rPr>
          <w:rFonts w:ascii="Arial" w:hAnsi="Arial" w:hint="cs"/>
          <w:noProof w:val="0"/>
          <w:rtl/>
        </w:rPr>
        <w:t>הכפר</w:t>
      </w:r>
      <w:r w:rsidR="00280AAA" w:rsidRPr="009B1FD6">
        <w:rPr>
          <w:rFonts w:ascii="Arial" w:hAnsi="Arial" w:hint="cs"/>
          <w:noProof w:val="0"/>
          <w:rtl/>
        </w:rPr>
        <w:t>, בעוד מחירי השכירות ב</w:t>
      </w:r>
      <w:r w:rsidR="00DB44C1">
        <w:rPr>
          <w:rFonts w:ascii="Arial" w:hAnsi="Arial" w:hint="cs"/>
          <w:noProof w:val="0"/>
          <w:rtl/>
        </w:rPr>
        <w:t>עיר</w:t>
      </w:r>
      <w:r w:rsidR="00280AAA" w:rsidRPr="009B1FD6">
        <w:rPr>
          <w:rFonts w:ascii="Arial" w:hAnsi="Arial" w:hint="cs"/>
          <w:noProof w:val="0"/>
          <w:rtl/>
        </w:rPr>
        <w:t xml:space="preserve"> תואמים את יכולותיה הכלכליות.</w:t>
      </w:r>
    </w:p>
    <w:p w:rsidR="00280AAA" w:rsidRPr="009B1FD6" w:rsidRDefault="00280AAA" w:rsidP="00AF19E3">
      <w:pPr>
        <w:spacing w:line="360" w:lineRule="auto"/>
        <w:ind w:left="-284" w:hanging="425"/>
        <w:jc w:val="both"/>
        <w:rPr>
          <w:rFonts w:ascii="Arial" w:hAnsi="Arial"/>
          <w:noProof w:val="0"/>
          <w:rtl/>
        </w:rPr>
      </w:pPr>
    </w:p>
    <w:p w:rsidR="00280AAA" w:rsidRPr="009B1FD6" w:rsidRDefault="00280AAA" w:rsidP="006F344E">
      <w:pPr>
        <w:pStyle w:val="ad"/>
        <w:numPr>
          <w:ilvl w:val="0"/>
          <w:numId w:val="1"/>
        </w:numPr>
        <w:spacing w:line="360" w:lineRule="auto"/>
        <w:ind w:left="-284" w:hanging="425"/>
        <w:jc w:val="both"/>
        <w:rPr>
          <w:rFonts w:ascii="Arial" w:hAnsi="Arial"/>
          <w:noProof w:val="0"/>
          <w:rtl/>
        </w:rPr>
      </w:pPr>
      <w:r w:rsidRPr="009B1FD6">
        <w:rPr>
          <w:rFonts w:ascii="Arial" w:hAnsi="Arial" w:hint="cs"/>
          <w:noProof w:val="0"/>
          <w:rtl/>
        </w:rPr>
        <w:t xml:space="preserve">העיר מרוחקת מרחק נסיעה של </w:t>
      </w:r>
      <w:r w:rsidR="00946B95" w:rsidRPr="009B1FD6">
        <w:rPr>
          <w:rFonts w:ascii="Arial" w:hAnsi="Arial" w:hint="cs"/>
          <w:noProof w:val="0"/>
          <w:rtl/>
        </w:rPr>
        <w:t>כ</w:t>
      </w:r>
      <w:r w:rsidRPr="009B1FD6">
        <w:rPr>
          <w:rFonts w:ascii="Arial" w:hAnsi="Arial" w:hint="cs"/>
          <w:noProof w:val="0"/>
          <w:rtl/>
        </w:rPr>
        <w:t xml:space="preserve">חצי שעה </w:t>
      </w:r>
      <w:r w:rsidR="006F344E" w:rsidRPr="009B1FD6">
        <w:rPr>
          <w:rFonts w:ascii="Arial" w:hAnsi="Arial" w:hint="cs"/>
          <w:noProof w:val="0"/>
          <w:rtl/>
        </w:rPr>
        <w:t>מ</w:t>
      </w:r>
      <w:r w:rsidR="00DB44C1">
        <w:rPr>
          <w:rFonts w:ascii="Arial" w:hAnsi="Arial" w:hint="cs"/>
          <w:noProof w:val="0"/>
          <w:rtl/>
        </w:rPr>
        <w:t>הכפר</w:t>
      </w:r>
      <w:r w:rsidRPr="009B1FD6">
        <w:rPr>
          <w:rFonts w:ascii="Arial" w:hAnsi="Arial" w:hint="cs"/>
          <w:noProof w:val="0"/>
          <w:rtl/>
        </w:rPr>
        <w:t xml:space="preserve">. המעבר לא יפגע בקשר בין הקטין ובין הנתבע. </w:t>
      </w:r>
      <w:r w:rsidR="00946B95" w:rsidRPr="009B1FD6">
        <w:rPr>
          <w:rFonts w:ascii="Arial" w:hAnsi="Arial" w:hint="cs"/>
          <w:noProof w:val="0"/>
          <w:rtl/>
        </w:rPr>
        <w:t>התובעת</w:t>
      </w:r>
      <w:r w:rsidRPr="009B1FD6">
        <w:rPr>
          <w:rFonts w:ascii="Arial" w:hAnsi="Arial" w:hint="cs"/>
          <w:noProof w:val="0"/>
          <w:rtl/>
        </w:rPr>
        <w:t xml:space="preserve"> מוסיפה שהנתבע מורגל בנסיעות ארוכות לאתרי עבודה שונים בארץ מידי יום, ומשתתף באופן קבוע בטיולי שטח. נסיעה בת חצי שעה אינה מהווה עבורו מטלה בלתי סבירה.</w:t>
      </w:r>
    </w:p>
    <w:p w:rsidR="00280AAA" w:rsidRPr="009B1FD6" w:rsidRDefault="00280AAA" w:rsidP="00AF19E3">
      <w:pPr>
        <w:spacing w:line="360" w:lineRule="auto"/>
        <w:ind w:left="-284" w:hanging="425"/>
        <w:jc w:val="both"/>
        <w:rPr>
          <w:rFonts w:ascii="Arial" w:hAnsi="Arial"/>
          <w:noProof w:val="0"/>
          <w:rtl/>
        </w:rPr>
      </w:pPr>
    </w:p>
    <w:p w:rsidR="00280AAA" w:rsidRPr="009B1FD6" w:rsidRDefault="00280AAA" w:rsidP="00AF19E3">
      <w:pPr>
        <w:pStyle w:val="ad"/>
        <w:numPr>
          <w:ilvl w:val="0"/>
          <w:numId w:val="1"/>
        </w:numPr>
        <w:spacing w:line="360" w:lineRule="auto"/>
        <w:ind w:left="-284" w:hanging="425"/>
        <w:jc w:val="both"/>
        <w:rPr>
          <w:rFonts w:ascii="Arial" w:hAnsi="Arial"/>
          <w:noProof w:val="0"/>
          <w:rtl/>
        </w:rPr>
      </w:pPr>
      <w:r w:rsidRPr="009B1FD6">
        <w:rPr>
          <w:rFonts w:ascii="Arial" w:hAnsi="Arial" w:hint="cs"/>
          <w:noProof w:val="0"/>
          <w:rtl/>
        </w:rPr>
        <w:t>במישור המשפטי עומדת התובעת על דוקטרינת "המעשה העשוי" שאומצה בפסיקה לכאורה, ולפיה יש לבחון את מצב הדברים כאילו העתיקה את מקום מגוריה</w:t>
      </w:r>
      <w:r w:rsidR="003A46B4" w:rsidRPr="009B1FD6">
        <w:rPr>
          <w:rFonts w:ascii="Arial" w:hAnsi="Arial" w:hint="cs"/>
          <w:noProof w:val="0"/>
          <w:rtl/>
        </w:rPr>
        <w:t>. בית המשפט אינו בוחן האם קיימת הצדקה למעבר, או האם המעבר ייטיב עם התובעת והקטין. יש לבחון מהי טובתו של הקטין במצב שנוצר, בעקבות המעבר. עוד לדבריה עמדה הפסיקה על המשקל שיש לי</w:t>
      </w:r>
      <w:r w:rsidR="00687E53" w:rsidRPr="009B1FD6">
        <w:rPr>
          <w:rFonts w:ascii="Arial" w:hAnsi="Arial" w:hint="cs"/>
          <w:noProof w:val="0"/>
          <w:rtl/>
        </w:rPr>
        <w:t>יחס</w:t>
      </w:r>
      <w:r w:rsidR="006F344E" w:rsidRPr="009B1FD6">
        <w:rPr>
          <w:rFonts w:ascii="Arial" w:hAnsi="Arial" w:hint="cs"/>
          <w:noProof w:val="0"/>
          <w:rtl/>
        </w:rPr>
        <w:t xml:space="preserve"> ליכולתה של </w:t>
      </w:r>
      <w:r w:rsidR="00B60080" w:rsidRPr="009B1FD6">
        <w:rPr>
          <w:rFonts w:ascii="Arial" w:hAnsi="Arial" w:hint="cs"/>
          <w:noProof w:val="0"/>
          <w:rtl/>
        </w:rPr>
        <w:t>א</w:t>
      </w:r>
      <w:r w:rsidR="006F344E" w:rsidRPr="009B1FD6">
        <w:rPr>
          <w:rFonts w:ascii="David" w:hAnsi="David"/>
          <w:noProof w:val="0"/>
          <w:rtl/>
        </w:rPr>
        <w:t>ֵ</w:t>
      </w:r>
      <w:r w:rsidR="00B60080" w:rsidRPr="009B1FD6">
        <w:rPr>
          <w:rFonts w:ascii="Arial" w:hAnsi="Arial" w:hint="cs"/>
          <w:noProof w:val="0"/>
          <w:rtl/>
        </w:rPr>
        <w:t>ם לנהל אורח חיים של</w:t>
      </w:r>
      <w:r w:rsidR="00946B95" w:rsidRPr="009B1FD6">
        <w:rPr>
          <w:rFonts w:ascii="Arial" w:hAnsi="Arial" w:hint="cs"/>
          <w:noProof w:val="0"/>
          <w:rtl/>
        </w:rPr>
        <w:t>י</w:t>
      </w:r>
      <w:r w:rsidR="006F344E" w:rsidRPr="009B1FD6">
        <w:rPr>
          <w:rFonts w:ascii="Arial" w:hAnsi="Arial" w:hint="cs"/>
          <w:noProof w:val="0"/>
          <w:rtl/>
        </w:rPr>
        <w:t>ו, בזיקה ל</w:t>
      </w:r>
      <w:r w:rsidR="00B60080" w:rsidRPr="009B1FD6">
        <w:rPr>
          <w:rFonts w:ascii="Arial" w:hAnsi="Arial" w:hint="cs"/>
          <w:noProof w:val="0"/>
          <w:rtl/>
        </w:rPr>
        <w:t xml:space="preserve">טובתו של הקטין. התובעת מתייחסת עוד לגילו של הקטין, ולחזקת הגיל הרך החלה בענייננו, ולפיה מטובתו של הקטין עד לגיל 6 </w:t>
      </w:r>
      <w:r w:rsidR="00634AF6" w:rsidRPr="009B1FD6">
        <w:rPr>
          <w:rFonts w:ascii="Arial" w:hAnsi="Arial" w:hint="cs"/>
          <w:noProof w:val="0"/>
          <w:rtl/>
        </w:rPr>
        <w:t>להיות בחזקת אמו.</w:t>
      </w:r>
    </w:p>
    <w:p w:rsidR="00634AF6" w:rsidRPr="009B1FD6" w:rsidRDefault="00634AF6" w:rsidP="00AF19E3">
      <w:pPr>
        <w:spacing w:line="360" w:lineRule="auto"/>
        <w:ind w:left="-284" w:hanging="425"/>
        <w:jc w:val="both"/>
        <w:rPr>
          <w:rFonts w:ascii="Arial" w:hAnsi="Arial"/>
          <w:noProof w:val="0"/>
          <w:rtl/>
        </w:rPr>
      </w:pPr>
    </w:p>
    <w:p w:rsidR="00EB16B7" w:rsidRPr="009B1FD6" w:rsidRDefault="00634AF6" w:rsidP="00AF19E3">
      <w:pPr>
        <w:pStyle w:val="ad"/>
        <w:numPr>
          <w:ilvl w:val="0"/>
          <w:numId w:val="1"/>
        </w:numPr>
        <w:spacing w:line="360" w:lineRule="auto"/>
        <w:ind w:left="-284" w:hanging="425"/>
        <w:jc w:val="both"/>
        <w:rPr>
          <w:rFonts w:ascii="Arial" w:hAnsi="Arial"/>
          <w:noProof w:val="0"/>
          <w:rtl/>
        </w:rPr>
      </w:pPr>
      <w:r w:rsidRPr="009B1FD6">
        <w:rPr>
          <w:rFonts w:ascii="Arial" w:hAnsi="Arial" w:hint="cs"/>
          <w:noProof w:val="0"/>
          <w:rtl/>
        </w:rPr>
        <w:t>התובעת מוסיפה בסיכומיה, כי חרף הקשיים והמתח בו היתה שרויה הקפידה לפעול בהתאם לצווים שיפוטיים ולא עשתה דין לעצמה. עוד מפנה לעמדת העו"ס לס"ד בתסקיר ובחקירתם, הממליצים על המעבר ל</w:t>
      </w:r>
      <w:r w:rsidR="00DB44C1">
        <w:rPr>
          <w:rFonts w:ascii="Arial" w:hAnsi="Arial" w:hint="cs"/>
          <w:noProof w:val="0"/>
          <w:rtl/>
        </w:rPr>
        <w:t>עיר</w:t>
      </w:r>
      <w:r w:rsidRPr="009B1FD6">
        <w:rPr>
          <w:rFonts w:ascii="Arial" w:hAnsi="Arial" w:hint="cs"/>
          <w:noProof w:val="0"/>
          <w:rtl/>
        </w:rPr>
        <w:t>. היא דוחה את טענת הנתבע כי המלצת העו</w:t>
      </w:r>
      <w:r w:rsidR="00EB16B7" w:rsidRPr="009B1FD6">
        <w:rPr>
          <w:rFonts w:ascii="Arial" w:hAnsi="Arial" w:hint="cs"/>
          <w:noProof w:val="0"/>
          <w:rtl/>
        </w:rPr>
        <w:t xml:space="preserve">"ס לס"ד נגועה בהעדפה מגדרית. אין חולק עוד לדבריה כי היא מעודדת את הקשר בין הקטין ובין הנתבע, ואין בענייננו חשש שהמעבר יביא לפגיעה בקשר בין השניים. </w:t>
      </w:r>
    </w:p>
    <w:p w:rsidR="00EB16B7" w:rsidRPr="009B1FD6" w:rsidRDefault="00EB16B7" w:rsidP="00AF19E3">
      <w:pPr>
        <w:spacing w:line="360" w:lineRule="auto"/>
        <w:ind w:left="-284" w:hanging="425"/>
        <w:jc w:val="both"/>
        <w:rPr>
          <w:rFonts w:ascii="Arial" w:hAnsi="Arial"/>
          <w:noProof w:val="0"/>
          <w:rtl/>
        </w:rPr>
      </w:pPr>
    </w:p>
    <w:p w:rsidR="00634AF6" w:rsidRPr="009B1FD6" w:rsidRDefault="00EB16B7" w:rsidP="00946B95">
      <w:pPr>
        <w:pStyle w:val="ad"/>
        <w:numPr>
          <w:ilvl w:val="0"/>
          <w:numId w:val="1"/>
        </w:numPr>
        <w:spacing w:line="360" w:lineRule="auto"/>
        <w:ind w:left="-284" w:hanging="425"/>
        <w:jc w:val="both"/>
        <w:rPr>
          <w:rFonts w:ascii="Arial" w:hAnsi="Arial"/>
          <w:noProof w:val="0"/>
          <w:rtl/>
        </w:rPr>
      </w:pPr>
      <w:r w:rsidRPr="009B1FD6">
        <w:rPr>
          <w:rFonts w:ascii="Arial" w:hAnsi="Arial" w:hint="cs"/>
          <w:noProof w:val="0"/>
          <w:rtl/>
        </w:rPr>
        <w:t>התובעת מוסיפה בסיכומיה שבשלהי הדיון ביום 27.3.24 נוכח בית המשפט להבין כי הנתבע מסכים להעתקת המסגרת החינוכית של הקטין. הנסיעות אותן חווה הקטין כיום מידי יום מ</w:t>
      </w:r>
      <w:r w:rsidR="00DB44C1">
        <w:rPr>
          <w:rFonts w:ascii="Arial" w:hAnsi="Arial" w:hint="cs"/>
          <w:noProof w:val="0"/>
          <w:rtl/>
        </w:rPr>
        <w:t>העיר</w:t>
      </w:r>
      <w:r w:rsidRPr="009B1FD6">
        <w:rPr>
          <w:rFonts w:ascii="Arial" w:hAnsi="Arial" w:hint="cs"/>
          <w:noProof w:val="0"/>
          <w:rtl/>
        </w:rPr>
        <w:t xml:space="preserve"> לגן הילדים ב</w:t>
      </w:r>
      <w:r w:rsidR="00DB44C1">
        <w:rPr>
          <w:rFonts w:ascii="Arial" w:hAnsi="Arial" w:hint="cs"/>
          <w:noProof w:val="0"/>
          <w:rtl/>
        </w:rPr>
        <w:t>כפר</w:t>
      </w:r>
      <w:r w:rsidRPr="009B1FD6">
        <w:rPr>
          <w:rFonts w:ascii="Arial" w:hAnsi="Arial" w:hint="cs"/>
          <w:noProof w:val="0"/>
          <w:rtl/>
        </w:rPr>
        <w:t xml:space="preserve">, וחזרה, אינן מתיישבות עם טובתו. לדבריה הגן </w:t>
      </w:r>
      <w:r w:rsidR="00DB44C1">
        <w:rPr>
          <w:rFonts w:ascii="Arial" w:hAnsi="Arial" w:hint="cs"/>
          <w:noProof w:val="0"/>
          <w:rtl/>
        </w:rPr>
        <w:t xml:space="preserve">בער </w:t>
      </w:r>
      <w:r w:rsidRPr="009B1FD6">
        <w:rPr>
          <w:rFonts w:ascii="Arial" w:hAnsi="Arial" w:hint="cs"/>
          <w:noProof w:val="0"/>
          <w:rtl/>
        </w:rPr>
        <w:t>אליו עתיד הקטין להיכנס</w:t>
      </w:r>
      <w:r w:rsidR="007843BC" w:rsidRPr="009B1FD6">
        <w:rPr>
          <w:rFonts w:ascii="Arial" w:hAnsi="Arial" w:hint="cs"/>
          <w:noProof w:val="0"/>
          <w:rtl/>
        </w:rPr>
        <w:t xml:space="preserve"> הוא בעל יתרונות רבים. הנתבע ביקר בגן זה, אך נמנע להביע דעתו בפני התובעת, ממניעים פסולים. לטענתה קטינים בגילו של הקטין מסתגלים היטב ובמהירות לשינויים, ויש להורות על העתקת גן הילדים ללא דיחוי.</w:t>
      </w:r>
    </w:p>
    <w:p w:rsidR="007843BC" w:rsidRPr="009B1FD6" w:rsidRDefault="007843BC" w:rsidP="00AF19E3">
      <w:pPr>
        <w:spacing w:line="360" w:lineRule="auto"/>
        <w:ind w:left="-284" w:hanging="425"/>
        <w:jc w:val="both"/>
        <w:rPr>
          <w:rFonts w:ascii="Arial" w:hAnsi="Arial"/>
          <w:noProof w:val="0"/>
          <w:rtl/>
        </w:rPr>
      </w:pPr>
    </w:p>
    <w:p w:rsidR="007843BC" w:rsidRPr="009B1FD6" w:rsidRDefault="007843BC" w:rsidP="00946B95">
      <w:pPr>
        <w:pStyle w:val="ad"/>
        <w:numPr>
          <w:ilvl w:val="0"/>
          <w:numId w:val="1"/>
        </w:numPr>
        <w:spacing w:line="360" w:lineRule="auto"/>
        <w:ind w:left="-284" w:hanging="425"/>
        <w:jc w:val="both"/>
        <w:rPr>
          <w:rFonts w:ascii="Arial" w:hAnsi="Arial"/>
          <w:noProof w:val="0"/>
          <w:rtl/>
        </w:rPr>
      </w:pPr>
      <w:r w:rsidRPr="009B1FD6">
        <w:rPr>
          <w:rFonts w:ascii="Arial" w:hAnsi="Arial" w:hint="cs"/>
          <w:noProof w:val="0"/>
          <w:rtl/>
        </w:rPr>
        <w:t xml:space="preserve">התובעת מוסיפה כי על רקע המרחק הקצר בין </w:t>
      </w:r>
      <w:r w:rsidR="00DB44C1">
        <w:rPr>
          <w:rFonts w:ascii="Arial" w:hAnsi="Arial" w:hint="cs"/>
          <w:noProof w:val="0"/>
          <w:rtl/>
        </w:rPr>
        <w:t>העיר</w:t>
      </w:r>
      <w:r w:rsidR="00EF1D75" w:rsidRPr="009B1FD6">
        <w:rPr>
          <w:rFonts w:ascii="Arial" w:hAnsi="Arial" w:hint="cs"/>
          <w:noProof w:val="0"/>
          <w:rtl/>
        </w:rPr>
        <w:t xml:space="preserve"> לבין </w:t>
      </w:r>
      <w:r w:rsidR="00DB44C1">
        <w:rPr>
          <w:rFonts w:ascii="Arial" w:hAnsi="Arial" w:hint="cs"/>
          <w:noProof w:val="0"/>
          <w:rtl/>
        </w:rPr>
        <w:t>הכפר</w:t>
      </w:r>
      <w:r w:rsidR="00EF1D75" w:rsidRPr="009B1FD6">
        <w:rPr>
          <w:rFonts w:ascii="Arial" w:hAnsi="Arial" w:hint="cs"/>
          <w:noProof w:val="0"/>
          <w:rtl/>
        </w:rPr>
        <w:t xml:space="preserve">, </w:t>
      </w:r>
      <w:r w:rsidR="00946B95" w:rsidRPr="009B1FD6">
        <w:rPr>
          <w:rFonts w:ascii="Arial" w:hAnsi="Arial" w:hint="cs"/>
          <w:noProof w:val="0"/>
          <w:rtl/>
        </w:rPr>
        <w:t xml:space="preserve">היא </w:t>
      </w:r>
      <w:r w:rsidR="00EF1D75" w:rsidRPr="009B1FD6">
        <w:rPr>
          <w:rFonts w:ascii="Arial" w:hAnsi="Arial" w:hint="cs"/>
          <w:noProof w:val="0"/>
          <w:rtl/>
        </w:rPr>
        <w:t xml:space="preserve">אינה נדרשת </w:t>
      </w:r>
      <w:r w:rsidR="00946B95" w:rsidRPr="009B1FD6">
        <w:rPr>
          <w:rFonts w:ascii="Arial" w:hAnsi="Arial" w:hint="cs"/>
          <w:noProof w:val="0"/>
          <w:rtl/>
        </w:rPr>
        <w:t xml:space="preserve">לשיטתה </w:t>
      </w:r>
      <w:r w:rsidR="00EF1D75" w:rsidRPr="009B1FD6">
        <w:rPr>
          <w:rFonts w:ascii="Arial" w:hAnsi="Arial" w:hint="cs"/>
          <w:noProof w:val="0"/>
          <w:rtl/>
        </w:rPr>
        <w:t xml:space="preserve">לשאת בנטל ההסעות כלל. לדבריה הנטל הוא גם כלכלי, ופערי ההכנסה בין הצדדים מהותיים. בית הדין הרבני פסק מזונות עבור הקטין בסך 1,200 ₪, כולל הוצאות המדור, ואין בסכום האמור לכסות את הוצאות הקטין. לחילופין, יש לחייבה לשאת לכל היותר ב </w:t>
      </w:r>
      <w:r w:rsidR="00EF1D75" w:rsidRPr="009B1FD6">
        <w:rPr>
          <w:rFonts w:ascii="Arial" w:hAnsi="Arial"/>
          <w:noProof w:val="0"/>
          <w:rtl/>
        </w:rPr>
        <w:t>–</w:t>
      </w:r>
      <w:r w:rsidR="00EF1D75" w:rsidRPr="009B1FD6">
        <w:rPr>
          <w:rFonts w:ascii="Arial" w:hAnsi="Arial" w:hint="cs"/>
          <w:noProof w:val="0"/>
          <w:rtl/>
        </w:rPr>
        <w:t xml:space="preserve"> 30% מנטל ההסעות.</w:t>
      </w:r>
    </w:p>
    <w:p w:rsidR="0094433D" w:rsidRDefault="0094433D" w:rsidP="00AF19E3">
      <w:pPr>
        <w:spacing w:line="360" w:lineRule="auto"/>
        <w:ind w:left="-284" w:hanging="425"/>
        <w:jc w:val="both"/>
        <w:rPr>
          <w:rFonts w:ascii="Arial" w:hAnsi="Arial"/>
          <w:noProof w:val="0"/>
          <w:rtl/>
        </w:rPr>
      </w:pPr>
    </w:p>
    <w:p w:rsidR="009F102E" w:rsidRDefault="009F102E" w:rsidP="00AF19E3">
      <w:pPr>
        <w:spacing w:line="360" w:lineRule="auto"/>
        <w:ind w:left="-284" w:hanging="425"/>
        <w:jc w:val="both"/>
        <w:rPr>
          <w:rFonts w:ascii="Arial" w:hAnsi="Arial"/>
          <w:noProof w:val="0"/>
          <w:rtl/>
        </w:rPr>
      </w:pPr>
    </w:p>
    <w:p w:rsidR="009F102E" w:rsidRPr="009B1FD6" w:rsidRDefault="009F102E" w:rsidP="00AF19E3">
      <w:pPr>
        <w:spacing w:line="360" w:lineRule="auto"/>
        <w:ind w:left="-284" w:hanging="425"/>
        <w:jc w:val="both"/>
        <w:rPr>
          <w:rFonts w:ascii="Arial" w:hAnsi="Arial"/>
          <w:noProof w:val="0"/>
          <w:rtl/>
        </w:rPr>
      </w:pPr>
    </w:p>
    <w:p w:rsidR="0094433D" w:rsidRPr="009B1FD6" w:rsidRDefault="0094433D" w:rsidP="009C62B2">
      <w:pPr>
        <w:pStyle w:val="ad"/>
        <w:spacing w:line="360" w:lineRule="auto"/>
        <w:ind w:left="-284"/>
        <w:jc w:val="both"/>
        <w:rPr>
          <w:rFonts w:ascii="Arial" w:hAnsi="Arial"/>
          <w:b/>
          <w:bCs/>
          <w:noProof w:val="0"/>
          <w:u w:val="single"/>
          <w:rtl/>
        </w:rPr>
      </w:pPr>
      <w:r w:rsidRPr="009B1FD6">
        <w:rPr>
          <w:rFonts w:ascii="Arial" w:hAnsi="Arial" w:hint="cs"/>
          <w:b/>
          <w:bCs/>
          <w:noProof w:val="0"/>
          <w:u w:val="single"/>
          <w:rtl/>
        </w:rPr>
        <w:lastRenderedPageBreak/>
        <w:t>טענות הנתבע</w:t>
      </w:r>
    </w:p>
    <w:p w:rsidR="0094433D" w:rsidRPr="009B1FD6" w:rsidRDefault="0094433D" w:rsidP="00AF19E3">
      <w:pPr>
        <w:spacing w:line="360" w:lineRule="auto"/>
        <w:ind w:left="-284" w:hanging="425"/>
        <w:jc w:val="both"/>
        <w:rPr>
          <w:rFonts w:ascii="Arial" w:hAnsi="Arial"/>
          <w:noProof w:val="0"/>
          <w:rtl/>
        </w:rPr>
      </w:pPr>
    </w:p>
    <w:p w:rsidR="0094433D" w:rsidRPr="009B1FD6" w:rsidRDefault="0094433D" w:rsidP="00AF19E3">
      <w:pPr>
        <w:pStyle w:val="ad"/>
        <w:numPr>
          <w:ilvl w:val="0"/>
          <w:numId w:val="1"/>
        </w:numPr>
        <w:spacing w:line="360" w:lineRule="auto"/>
        <w:ind w:left="-284" w:hanging="425"/>
        <w:jc w:val="both"/>
        <w:rPr>
          <w:rFonts w:ascii="Arial" w:hAnsi="Arial"/>
          <w:noProof w:val="0"/>
          <w:rtl/>
        </w:rPr>
      </w:pPr>
      <w:r w:rsidRPr="009B1FD6">
        <w:rPr>
          <w:rFonts w:ascii="Arial" w:hAnsi="Arial" w:hint="cs"/>
          <w:noProof w:val="0"/>
          <w:rtl/>
        </w:rPr>
        <w:t>התסקיר מיום 14.3.24 עומד על היותו אב מעורב בחיי הקטין, ועל הקשר החם ביניהם. הנתבע מהווה חלק בלתי נפרד מחייו של הקטין, ולא הוכחו נסיבות מיוחדות שתצדקנה את המעבר המבוקש. הנתבע מכחיש כי הסכים בעבר למעבר</w:t>
      </w:r>
      <w:r w:rsidR="00ED6328" w:rsidRPr="009B1FD6">
        <w:rPr>
          <w:rFonts w:ascii="Arial" w:hAnsi="Arial" w:hint="cs"/>
          <w:noProof w:val="0"/>
          <w:rtl/>
        </w:rPr>
        <w:t xml:space="preserve"> המגורים</w:t>
      </w:r>
      <w:r w:rsidRPr="009B1FD6">
        <w:rPr>
          <w:rFonts w:ascii="Arial" w:hAnsi="Arial" w:hint="cs"/>
          <w:noProof w:val="0"/>
          <w:rtl/>
        </w:rPr>
        <w:t xml:space="preserve">. הוא אינו יכול לכפות על התובעת להתגורר עמו באותו הבית, אך היא יכולה לשכור </w:t>
      </w:r>
      <w:r w:rsidR="00D6410D" w:rsidRPr="009B1FD6">
        <w:rPr>
          <w:rFonts w:ascii="Arial" w:hAnsi="Arial" w:hint="cs"/>
          <w:noProof w:val="0"/>
          <w:rtl/>
        </w:rPr>
        <w:t xml:space="preserve">דירה בקרבת </w:t>
      </w:r>
      <w:r w:rsidR="003D5800">
        <w:rPr>
          <w:rFonts w:ascii="Arial" w:hAnsi="Arial" w:hint="cs"/>
          <w:noProof w:val="0"/>
          <w:rtl/>
        </w:rPr>
        <w:t>ה</w:t>
      </w:r>
      <w:r w:rsidR="00DB44C1">
        <w:rPr>
          <w:rFonts w:ascii="Arial" w:hAnsi="Arial" w:hint="cs"/>
          <w:noProof w:val="0"/>
          <w:rtl/>
        </w:rPr>
        <w:t>כפר</w:t>
      </w:r>
      <w:r w:rsidR="00D6410D" w:rsidRPr="009B1FD6">
        <w:rPr>
          <w:rFonts w:ascii="Arial" w:hAnsi="Arial" w:hint="cs"/>
          <w:noProof w:val="0"/>
          <w:rtl/>
        </w:rPr>
        <w:t xml:space="preserve"> ולא להרחיק עד </w:t>
      </w:r>
      <w:r w:rsidR="003D5800">
        <w:rPr>
          <w:rFonts w:ascii="Arial" w:hAnsi="Arial" w:hint="cs"/>
          <w:noProof w:val="0"/>
          <w:rtl/>
        </w:rPr>
        <w:t>ה</w:t>
      </w:r>
      <w:r w:rsidR="00DB44C1">
        <w:rPr>
          <w:rFonts w:ascii="Arial" w:hAnsi="Arial" w:hint="cs"/>
          <w:noProof w:val="0"/>
          <w:rtl/>
        </w:rPr>
        <w:t>עיר</w:t>
      </w:r>
      <w:r w:rsidR="00D6410D" w:rsidRPr="009B1FD6">
        <w:rPr>
          <w:rFonts w:ascii="Arial" w:hAnsi="Arial" w:hint="cs"/>
          <w:noProof w:val="0"/>
          <w:rtl/>
        </w:rPr>
        <w:t>.</w:t>
      </w:r>
    </w:p>
    <w:p w:rsidR="0094433D" w:rsidRPr="009B1FD6" w:rsidRDefault="0094433D" w:rsidP="00AF19E3">
      <w:pPr>
        <w:spacing w:line="360" w:lineRule="auto"/>
        <w:ind w:left="-284" w:hanging="425"/>
        <w:jc w:val="both"/>
        <w:rPr>
          <w:rFonts w:ascii="Arial" w:hAnsi="Arial"/>
          <w:noProof w:val="0"/>
          <w:rtl/>
        </w:rPr>
      </w:pPr>
    </w:p>
    <w:p w:rsidR="0094433D" w:rsidRPr="009B1FD6" w:rsidRDefault="0094433D" w:rsidP="003D5800">
      <w:pPr>
        <w:pStyle w:val="ad"/>
        <w:numPr>
          <w:ilvl w:val="0"/>
          <w:numId w:val="1"/>
        </w:numPr>
        <w:spacing w:line="360" w:lineRule="auto"/>
        <w:ind w:left="-284" w:hanging="425"/>
        <w:jc w:val="both"/>
        <w:rPr>
          <w:rFonts w:ascii="Arial" w:hAnsi="Arial"/>
          <w:noProof w:val="0"/>
          <w:rtl/>
        </w:rPr>
      </w:pPr>
      <w:r w:rsidRPr="009B1FD6">
        <w:rPr>
          <w:rFonts w:ascii="Arial" w:hAnsi="Arial" w:hint="cs"/>
          <w:noProof w:val="0"/>
          <w:rtl/>
        </w:rPr>
        <w:t xml:space="preserve">המרחק בין </w:t>
      </w:r>
      <w:r w:rsidR="003D5800">
        <w:rPr>
          <w:rFonts w:ascii="Arial" w:hAnsi="Arial" w:hint="cs"/>
          <w:noProof w:val="0"/>
          <w:rtl/>
        </w:rPr>
        <w:t>ה</w:t>
      </w:r>
      <w:r w:rsidR="00DB44C1">
        <w:rPr>
          <w:rFonts w:ascii="Arial" w:hAnsi="Arial" w:hint="cs"/>
          <w:noProof w:val="0"/>
          <w:rtl/>
        </w:rPr>
        <w:t>עיר</w:t>
      </w:r>
      <w:r w:rsidRPr="009B1FD6">
        <w:rPr>
          <w:rFonts w:ascii="Arial" w:hAnsi="Arial" w:hint="cs"/>
          <w:noProof w:val="0"/>
          <w:rtl/>
        </w:rPr>
        <w:t xml:space="preserve"> לבין </w:t>
      </w:r>
      <w:r w:rsidR="003D5800">
        <w:rPr>
          <w:rFonts w:ascii="Arial" w:hAnsi="Arial" w:hint="cs"/>
          <w:noProof w:val="0"/>
          <w:rtl/>
        </w:rPr>
        <w:t>הכפ</w:t>
      </w:r>
      <w:r w:rsidRPr="009B1FD6">
        <w:rPr>
          <w:rFonts w:ascii="Arial" w:hAnsi="Arial" w:hint="cs"/>
          <w:noProof w:val="0"/>
          <w:rtl/>
        </w:rPr>
        <w:t xml:space="preserve">ר הוא מרחק משמעותי. הנסיעה לכל כיוון אורכת בין 45 דקות לבין 70 דקות </w:t>
      </w:r>
      <w:r w:rsidRPr="009B1FD6">
        <w:rPr>
          <w:rFonts w:ascii="Arial" w:hAnsi="Arial"/>
          <w:noProof w:val="0"/>
          <w:rtl/>
        </w:rPr>
        <w:t>–</w:t>
      </w:r>
      <w:r w:rsidRPr="009B1FD6">
        <w:rPr>
          <w:rFonts w:ascii="Arial" w:hAnsi="Arial" w:hint="cs"/>
          <w:noProof w:val="0"/>
          <w:rtl/>
        </w:rPr>
        <w:t xml:space="preserve"> תלוי במצב עומס התנועה. נסיעות אלה </w:t>
      </w:r>
      <w:r w:rsidR="003D5800">
        <w:rPr>
          <w:rFonts w:ascii="Arial" w:hAnsi="Arial" w:hint="cs"/>
          <w:noProof w:val="0"/>
          <w:rtl/>
        </w:rPr>
        <w:t>תקשינה</w:t>
      </w:r>
      <w:r w:rsidRPr="009B1FD6">
        <w:rPr>
          <w:rFonts w:ascii="Arial" w:hAnsi="Arial" w:hint="cs"/>
          <w:noProof w:val="0"/>
          <w:rtl/>
        </w:rPr>
        <w:t xml:space="preserve"> על הקטין.</w:t>
      </w:r>
    </w:p>
    <w:p w:rsidR="00D6410D" w:rsidRPr="009B1FD6" w:rsidRDefault="00D6410D" w:rsidP="00AF19E3">
      <w:pPr>
        <w:spacing w:line="360" w:lineRule="auto"/>
        <w:ind w:left="-284" w:hanging="425"/>
        <w:jc w:val="both"/>
        <w:rPr>
          <w:rFonts w:ascii="Arial" w:hAnsi="Arial"/>
          <w:noProof w:val="0"/>
          <w:rtl/>
        </w:rPr>
      </w:pPr>
    </w:p>
    <w:p w:rsidR="00D6410D" w:rsidRPr="009B1FD6" w:rsidRDefault="00D6410D" w:rsidP="00AF19E3">
      <w:pPr>
        <w:pStyle w:val="ad"/>
        <w:numPr>
          <w:ilvl w:val="0"/>
          <w:numId w:val="1"/>
        </w:numPr>
        <w:spacing w:line="360" w:lineRule="auto"/>
        <w:ind w:left="-284" w:hanging="425"/>
        <w:jc w:val="both"/>
        <w:rPr>
          <w:rFonts w:ascii="Arial" w:hAnsi="Arial"/>
          <w:noProof w:val="0"/>
          <w:rtl/>
        </w:rPr>
      </w:pPr>
      <w:r w:rsidRPr="009B1FD6">
        <w:rPr>
          <w:rFonts w:ascii="Arial" w:hAnsi="Arial" w:hint="cs"/>
          <w:noProof w:val="0"/>
          <w:rtl/>
        </w:rPr>
        <w:t>הנתבע עומד על הוראות חוק הכשרות המשפטית</w:t>
      </w:r>
      <w:r w:rsidR="00ED6328" w:rsidRPr="009B1FD6">
        <w:rPr>
          <w:rFonts w:ascii="Arial" w:hAnsi="Arial" w:hint="cs"/>
          <w:noProof w:val="0"/>
          <w:rtl/>
        </w:rPr>
        <w:t xml:space="preserve"> והאפוטרופסות, תשכ"ב-1962</w:t>
      </w:r>
      <w:r w:rsidRPr="009B1FD6">
        <w:rPr>
          <w:rFonts w:ascii="Arial" w:hAnsi="Arial" w:hint="cs"/>
          <w:noProof w:val="0"/>
          <w:rtl/>
        </w:rPr>
        <w:t xml:space="preserve"> המעניק לו זכות שווה לקבל החלטות הנוגעות למקום מגוריו של הקטין. עוד עומד על דרישת הפסיקה כתנאי למעבר מגורים, להבטיח את המשך הקשר בין הקטין ובין ההורה האחר.</w:t>
      </w:r>
    </w:p>
    <w:p w:rsidR="00D6410D" w:rsidRPr="009B1FD6" w:rsidRDefault="00D6410D" w:rsidP="00AF19E3">
      <w:pPr>
        <w:spacing w:line="360" w:lineRule="auto"/>
        <w:ind w:left="-284" w:hanging="425"/>
        <w:jc w:val="both"/>
        <w:rPr>
          <w:rFonts w:ascii="Arial" w:hAnsi="Arial"/>
          <w:noProof w:val="0"/>
          <w:rtl/>
        </w:rPr>
      </w:pPr>
    </w:p>
    <w:p w:rsidR="00D6410D" w:rsidRPr="009B1FD6" w:rsidRDefault="00D6410D" w:rsidP="00AF19E3">
      <w:pPr>
        <w:pStyle w:val="ad"/>
        <w:numPr>
          <w:ilvl w:val="0"/>
          <w:numId w:val="1"/>
        </w:numPr>
        <w:spacing w:line="360" w:lineRule="auto"/>
        <w:ind w:left="-284" w:hanging="425"/>
        <w:jc w:val="both"/>
        <w:rPr>
          <w:rFonts w:ascii="Arial" w:hAnsi="Arial"/>
          <w:noProof w:val="0"/>
          <w:rtl/>
        </w:rPr>
      </w:pPr>
      <w:r w:rsidRPr="009B1FD6">
        <w:rPr>
          <w:rFonts w:ascii="Arial" w:hAnsi="Arial" w:hint="cs"/>
          <w:noProof w:val="0"/>
          <w:rtl/>
        </w:rPr>
        <w:t>בסיכו</w:t>
      </w:r>
      <w:r w:rsidR="00946B95" w:rsidRPr="009B1FD6">
        <w:rPr>
          <w:rFonts w:ascii="Arial" w:hAnsi="Arial" w:hint="cs"/>
          <w:noProof w:val="0"/>
          <w:rtl/>
        </w:rPr>
        <w:t>מ</w:t>
      </w:r>
      <w:r w:rsidRPr="009B1FD6">
        <w:rPr>
          <w:rFonts w:ascii="Arial" w:hAnsi="Arial" w:hint="cs"/>
          <w:noProof w:val="0"/>
          <w:rtl/>
        </w:rPr>
        <w:t xml:space="preserve">יו הוסיף הנתבע כי המעבר אינו מתיישב עם טובת הקטין. המלצות העו"ס לס"ד אינן מאזנות בין האינטרסים של שני הצדדים ומשרתות את טובת התובעת. הנתבע </w:t>
      </w:r>
      <w:r w:rsidR="00D81697" w:rsidRPr="009B1FD6">
        <w:rPr>
          <w:rFonts w:ascii="Arial" w:hAnsi="Arial" w:hint="cs"/>
          <w:noProof w:val="0"/>
          <w:rtl/>
        </w:rPr>
        <w:t>סבור כי ההמלצה לוקה</w:t>
      </w:r>
      <w:r w:rsidRPr="009B1FD6">
        <w:rPr>
          <w:rFonts w:ascii="Arial" w:hAnsi="Arial" w:hint="cs"/>
          <w:noProof w:val="0"/>
          <w:rtl/>
        </w:rPr>
        <w:t xml:space="preserve"> </w:t>
      </w:r>
      <w:r w:rsidR="00D81697" w:rsidRPr="009B1FD6">
        <w:rPr>
          <w:rFonts w:ascii="Arial" w:hAnsi="Arial" w:hint="cs"/>
          <w:noProof w:val="0"/>
          <w:rtl/>
        </w:rPr>
        <w:t>ב</w:t>
      </w:r>
      <w:r w:rsidRPr="009B1FD6">
        <w:rPr>
          <w:rFonts w:ascii="Arial" w:hAnsi="Arial" w:hint="cs"/>
          <w:noProof w:val="0"/>
          <w:rtl/>
        </w:rPr>
        <w:t>הטיה מגדרית</w:t>
      </w:r>
      <w:r w:rsidR="00D81697" w:rsidRPr="009B1FD6">
        <w:rPr>
          <w:rFonts w:ascii="Arial" w:hAnsi="Arial" w:hint="cs"/>
          <w:noProof w:val="0"/>
          <w:rtl/>
        </w:rPr>
        <w:t>. לדבריו התובעת אינה עדיפה עליו אך מכיוון שהיא אמו של הקטין. לקטין ולנתבע ובני משפחתו יש קשר מצוין והוא לומד במסגרת חינוכית טובה, ואין סיבה להעבירו טלטלה.</w:t>
      </w:r>
    </w:p>
    <w:p w:rsidR="00D81697" w:rsidRPr="009B1FD6" w:rsidRDefault="00D81697" w:rsidP="00AF19E3">
      <w:pPr>
        <w:spacing w:line="360" w:lineRule="auto"/>
        <w:ind w:left="-284" w:hanging="425"/>
        <w:jc w:val="both"/>
        <w:rPr>
          <w:rFonts w:ascii="Arial" w:hAnsi="Arial"/>
          <w:noProof w:val="0"/>
          <w:rtl/>
        </w:rPr>
      </w:pPr>
    </w:p>
    <w:p w:rsidR="00D81697" w:rsidRPr="009B1FD6" w:rsidRDefault="00D81697" w:rsidP="00AF19E3">
      <w:pPr>
        <w:pStyle w:val="ad"/>
        <w:numPr>
          <w:ilvl w:val="0"/>
          <w:numId w:val="1"/>
        </w:numPr>
        <w:spacing w:line="360" w:lineRule="auto"/>
        <w:ind w:left="-284" w:hanging="425"/>
        <w:jc w:val="both"/>
        <w:rPr>
          <w:rFonts w:ascii="Arial" w:hAnsi="Arial"/>
          <w:noProof w:val="0"/>
          <w:rtl/>
        </w:rPr>
      </w:pPr>
      <w:r w:rsidRPr="009B1FD6">
        <w:rPr>
          <w:rFonts w:ascii="Arial" w:hAnsi="Arial" w:hint="cs"/>
          <w:noProof w:val="0"/>
          <w:rtl/>
        </w:rPr>
        <w:t xml:space="preserve">הנתבע מוסיף ועומד על דרישתו לקביעת אחריות הורית משותפת וזמני שהות שווים, ומזכיר את התביעה שהגיש בעניין. </w:t>
      </w:r>
      <w:r w:rsidR="00ED6328" w:rsidRPr="009B1FD6">
        <w:rPr>
          <w:rFonts w:ascii="Arial" w:hAnsi="Arial" w:hint="cs"/>
          <w:noProof w:val="0"/>
          <w:rtl/>
        </w:rPr>
        <w:t xml:space="preserve">לטענתו </w:t>
      </w:r>
      <w:r w:rsidRPr="009B1FD6">
        <w:rPr>
          <w:rFonts w:ascii="Arial" w:hAnsi="Arial" w:hint="cs"/>
          <w:noProof w:val="0"/>
          <w:rtl/>
        </w:rPr>
        <w:t>המעבר ימנע נוכחות שוויונית של הנתבע בחיי הקטין ו</w:t>
      </w:r>
      <w:r w:rsidR="00B26F91" w:rsidRPr="009B1FD6">
        <w:rPr>
          <w:rFonts w:ascii="Arial" w:hAnsi="Arial" w:hint="cs"/>
          <w:noProof w:val="0"/>
          <w:rtl/>
        </w:rPr>
        <w:t>יפגע בקשר ביניהם.</w:t>
      </w:r>
    </w:p>
    <w:p w:rsidR="00B26F91" w:rsidRPr="009B1FD6" w:rsidRDefault="00B26F91" w:rsidP="00AF19E3">
      <w:pPr>
        <w:spacing w:line="360" w:lineRule="auto"/>
        <w:ind w:left="-284" w:hanging="425"/>
        <w:jc w:val="both"/>
        <w:rPr>
          <w:rFonts w:ascii="Arial" w:hAnsi="Arial"/>
          <w:noProof w:val="0"/>
          <w:rtl/>
        </w:rPr>
      </w:pPr>
    </w:p>
    <w:p w:rsidR="00B26F91" w:rsidRPr="009B1FD6" w:rsidRDefault="00B26F91" w:rsidP="00AF19E3">
      <w:pPr>
        <w:pStyle w:val="ad"/>
        <w:numPr>
          <w:ilvl w:val="0"/>
          <w:numId w:val="1"/>
        </w:numPr>
        <w:spacing w:line="360" w:lineRule="auto"/>
        <w:ind w:left="-284" w:hanging="425"/>
        <w:jc w:val="both"/>
        <w:rPr>
          <w:rFonts w:ascii="Arial" w:hAnsi="Arial"/>
          <w:noProof w:val="0"/>
          <w:rtl/>
        </w:rPr>
      </w:pPr>
      <w:r w:rsidRPr="009B1FD6">
        <w:rPr>
          <w:rFonts w:ascii="Arial" w:hAnsi="Arial" w:hint="cs"/>
          <w:noProof w:val="0"/>
          <w:rtl/>
        </w:rPr>
        <w:t>לטענתו בסיכומיו יש להשית על כתפי התובעת את נטל ההסעות במלואו, הואיל והיא שבחרה להעתיק את מקום מגוריה. הסעת הקטין ל</w:t>
      </w:r>
      <w:r w:rsidR="00DB44C1">
        <w:rPr>
          <w:rFonts w:ascii="Arial" w:hAnsi="Arial" w:hint="cs"/>
          <w:noProof w:val="0"/>
          <w:rtl/>
        </w:rPr>
        <w:t>עיר</w:t>
      </w:r>
      <w:r w:rsidRPr="009B1FD6">
        <w:rPr>
          <w:rFonts w:ascii="Arial" w:hAnsi="Arial" w:hint="cs"/>
          <w:noProof w:val="0"/>
          <w:rtl/>
        </w:rPr>
        <w:t xml:space="preserve"> לא תכביד רק על הקטין אלא גם על הנתבע ותגזול ממנו זמן ושעות עבודה.</w:t>
      </w:r>
    </w:p>
    <w:p w:rsidR="00B479C7" w:rsidRPr="009B1FD6" w:rsidRDefault="00B479C7" w:rsidP="00AF19E3">
      <w:pPr>
        <w:spacing w:line="360" w:lineRule="auto"/>
        <w:ind w:left="-284" w:hanging="425"/>
        <w:jc w:val="both"/>
        <w:rPr>
          <w:rFonts w:ascii="Arial" w:hAnsi="Arial"/>
          <w:noProof w:val="0"/>
          <w:rtl/>
        </w:rPr>
      </w:pPr>
    </w:p>
    <w:p w:rsidR="00B479C7" w:rsidRPr="009B1FD6" w:rsidRDefault="00B479C7" w:rsidP="009C62B2">
      <w:pPr>
        <w:pStyle w:val="ad"/>
        <w:spacing w:line="360" w:lineRule="auto"/>
        <w:ind w:left="-426"/>
        <w:jc w:val="both"/>
        <w:rPr>
          <w:rFonts w:ascii="Arial" w:hAnsi="Arial"/>
          <w:b/>
          <w:bCs/>
          <w:noProof w:val="0"/>
          <w:sz w:val="26"/>
          <w:szCs w:val="26"/>
          <w:u w:val="single"/>
          <w:rtl/>
        </w:rPr>
      </w:pPr>
      <w:r w:rsidRPr="009B1FD6">
        <w:rPr>
          <w:rFonts w:ascii="Arial" w:hAnsi="Arial" w:hint="cs"/>
          <w:b/>
          <w:bCs/>
          <w:noProof w:val="0"/>
          <w:sz w:val="26"/>
          <w:szCs w:val="26"/>
          <w:u w:val="single"/>
          <w:rtl/>
        </w:rPr>
        <w:t xml:space="preserve">דיון </w:t>
      </w:r>
      <w:r w:rsidR="00E14128" w:rsidRPr="009B1FD6">
        <w:rPr>
          <w:rFonts w:ascii="Arial" w:hAnsi="Arial" w:hint="cs"/>
          <w:b/>
          <w:bCs/>
          <w:noProof w:val="0"/>
          <w:sz w:val="26"/>
          <w:szCs w:val="26"/>
          <w:u w:val="single"/>
          <w:rtl/>
        </w:rPr>
        <w:t>ו</w:t>
      </w:r>
      <w:r w:rsidRPr="009B1FD6">
        <w:rPr>
          <w:rFonts w:ascii="Arial" w:hAnsi="Arial" w:hint="cs"/>
          <w:b/>
          <w:bCs/>
          <w:noProof w:val="0"/>
          <w:sz w:val="26"/>
          <w:szCs w:val="26"/>
          <w:u w:val="single"/>
          <w:rtl/>
        </w:rPr>
        <w:t>הכרעה</w:t>
      </w:r>
    </w:p>
    <w:p w:rsidR="00B479C7" w:rsidRPr="009B1FD6" w:rsidRDefault="00B479C7" w:rsidP="00AF19E3">
      <w:pPr>
        <w:spacing w:line="360" w:lineRule="auto"/>
        <w:ind w:left="-284" w:hanging="425"/>
        <w:jc w:val="both"/>
        <w:rPr>
          <w:rFonts w:ascii="Arial" w:hAnsi="Arial"/>
          <w:noProof w:val="0"/>
          <w:rtl/>
        </w:rPr>
      </w:pPr>
    </w:p>
    <w:p w:rsidR="004D4023" w:rsidRPr="009B1FD6" w:rsidRDefault="004D4023" w:rsidP="009C62B2">
      <w:pPr>
        <w:pStyle w:val="ad"/>
        <w:spacing w:line="360" w:lineRule="auto"/>
        <w:ind w:left="-284"/>
        <w:jc w:val="both"/>
        <w:rPr>
          <w:rFonts w:ascii="Arial" w:hAnsi="Arial"/>
          <w:b/>
          <w:bCs/>
          <w:noProof w:val="0"/>
          <w:u w:val="single"/>
          <w:rtl/>
        </w:rPr>
      </w:pPr>
      <w:r w:rsidRPr="009B1FD6">
        <w:rPr>
          <w:rFonts w:ascii="Arial" w:hAnsi="Arial" w:hint="cs"/>
          <w:b/>
          <w:bCs/>
          <w:noProof w:val="0"/>
          <w:u w:val="single"/>
          <w:rtl/>
        </w:rPr>
        <w:t>המסגרת המשפטית</w:t>
      </w:r>
    </w:p>
    <w:p w:rsidR="004D4023" w:rsidRPr="009B1FD6" w:rsidRDefault="004D4023" w:rsidP="00AF19E3">
      <w:pPr>
        <w:spacing w:line="360" w:lineRule="auto"/>
        <w:ind w:left="-284" w:hanging="425"/>
        <w:jc w:val="both"/>
        <w:rPr>
          <w:rFonts w:ascii="Arial" w:hAnsi="Arial"/>
          <w:noProof w:val="0"/>
          <w:rtl/>
        </w:rPr>
      </w:pPr>
    </w:p>
    <w:p w:rsidR="0069688F" w:rsidRPr="009B1FD6" w:rsidRDefault="0092530B" w:rsidP="009B1FD6">
      <w:pPr>
        <w:pStyle w:val="ad"/>
        <w:numPr>
          <w:ilvl w:val="0"/>
          <w:numId w:val="1"/>
        </w:numPr>
        <w:spacing w:line="360" w:lineRule="auto"/>
        <w:ind w:left="-284" w:hanging="425"/>
        <w:jc w:val="both"/>
        <w:rPr>
          <w:rFonts w:ascii="Arial" w:hAnsi="Arial"/>
          <w:noProof w:val="0"/>
        </w:rPr>
      </w:pPr>
      <w:r w:rsidRPr="009B1FD6">
        <w:rPr>
          <w:rFonts w:ascii="Arial" w:hAnsi="Arial" w:hint="cs"/>
          <w:noProof w:val="0"/>
          <w:rtl/>
        </w:rPr>
        <w:t xml:space="preserve">נקודת המוצא לדיון המשפטי מצויה בהוראות </w:t>
      </w:r>
      <w:r w:rsidRPr="009B1FD6">
        <w:rPr>
          <w:rFonts w:ascii="Arial" w:hAnsi="Arial"/>
          <w:noProof w:val="0"/>
          <w:rtl/>
        </w:rPr>
        <w:t>חוק הכשרות המשפטית והאפוטרופסות, תשכ"ב-1962</w:t>
      </w:r>
      <w:r w:rsidR="006B2F04" w:rsidRPr="009B1FD6">
        <w:rPr>
          <w:rFonts w:ascii="Arial" w:hAnsi="Arial" w:hint="cs"/>
          <w:noProof w:val="0"/>
          <w:rtl/>
        </w:rPr>
        <w:t xml:space="preserve"> (להלן </w:t>
      </w:r>
      <w:r w:rsidR="006B2F04" w:rsidRPr="009B1FD6">
        <w:rPr>
          <w:rFonts w:ascii="Arial" w:hAnsi="Arial"/>
          <w:noProof w:val="0"/>
          <w:rtl/>
        </w:rPr>
        <w:t>–</w:t>
      </w:r>
      <w:r w:rsidR="006B2F04" w:rsidRPr="009B1FD6">
        <w:rPr>
          <w:rFonts w:ascii="Arial" w:hAnsi="Arial" w:hint="cs"/>
          <w:noProof w:val="0"/>
          <w:rtl/>
        </w:rPr>
        <w:t xml:space="preserve"> "</w:t>
      </w:r>
      <w:r w:rsidR="006B2F04" w:rsidRPr="009B1FD6">
        <w:rPr>
          <w:rFonts w:ascii="Arial" w:hAnsi="Arial" w:hint="cs"/>
          <w:b/>
          <w:bCs/>
          <w:noProof w:val="0"/>
          <w:rtl/>
        </w:rPr>
        <w:t>חוק הכשרות המשפטית</w:t>
      </w:r>
      <w:r w:rsidR="006B2F04" w:rsidRPr="009B1FD6">
        <w:rPr>
          <w:rFonts w:ascii="Arial" w:hAnsi="Arial" w:hint="cs"/>
          <w:noProof w:val="0"/>
          <w:rtl/>
        </w:rPr>
        <w:t xml:space="preserve">"). ס' 14-15 </w:t>
      </w:r>
      <w:r w:rsidR="00E14128" w:rsidRPr="009B1FD6">
        <w:rPr>
          <w:rFonts w:ascii="Arial" w:hAnsi="Arial" w:hint="cs"/>
          <w:noProof w:val="0"/>
          <w:rtl/>
        </w:rPr>
        <w:t xml:space="preserve">לחוק </w:t>
      </w:r>
      <w:r w:rsidR="006B2F04" w:rsidRPr="009B1FD6">
        <w:rPr>
          <w:rFonts w:ascii="Arial" w:hAnsi="Arial" w:hint="cs"/>
          <w:noProof w:val="0"/>
          <w:rtl/>
        </w:rPr>
        <w:t>מקבעים את זכותם השווה של ההורים לשמש אפוטרופוסים טבעיים לילדיהם. לצד החובות הנגזר</w:t>
      </w:r>
      <w:r w:rsidR="00E14128" w:rsidRPr="009B1FD6">
        <w:rPr>
          <w:rFonts w:ascii="Arial" w:hAnsi="Arial" w:hint="cs"/>
          <w:noProof w:val="0"/>
          <w:rtl/>
        </w:rPr>
        <w:t>ות</w:t>
      </w:r>
      <w:r w:rsidR="006B2F04" w:rsidRPr="009B1FD6">
        <w:rPr>
          <w:rFonts w:ascii="Arial" w:hAnsi="Arial" w:hint="cs"/>
          <w:noProof w:val="0"/>
          <w:rtl/>
        </w:rPr>
        <w:t xml:space="preserve"> מכך, מעמדם זה מקנה להם את הזכות לקבל החלטות בעניינם של ילדם, לרבות "</w:t>
      </w:r>
      <w:r w:rsidR="006B2F04" w:rsidRPr="009B1FD6">
        <w:rPr>
          <w:rFonts w:ascii="Arial" w:hAnsi="Arial"/>
          <w:b/>
          <w:bCs/>
          <w:noProof w:val="0"/>
          <w:rtl/>
        </w:rPr>
        <w:t>לקבוע את מקום מגוריו</w:t>
      </w:r>
      <w:r w:rsidR="006B2F04" w:rsidRPr="009B1FD6">
        <w:rPr>
          <w:rFonts w:ascii="Arial" w:hAnsi="Arial" w:hint="cs"/>
          <w:noProof w:val="0"/>
          <w:rtl/>
        </w:rPr>
        <w:t xml:space="preserve">". על החלטות מסוג זה להתקבל בהסכמה </w:t>
      </w:r>
      <w:r w:rsidR="006B2F04" w:rsidRPr="009B1FD6">
        <w:rPr>
          <w:rFonts w:ascii="Arial" w:hAnsi="Arial" w:hint="cs"/>
          <w:noProof w:val="0"/>
          <w:rtl/>
        </w:rPr>
        <w:lastRenderedPageBreak/>
        <w:t>בין ההורים (ס' 18(א)</w:t>
      </w:r>
      <w:r w:rsidR="0069688F" w:rsidRPr="009B1FD6">
        <w:rPr>
          <w:rFonts w:ascii="Arial" w:hAnsi="Arial" w:hint="cs"/>
          <w:noProof w:val="0"/>
          <w:rtl/>
        </w:rPr>
        <w:t>), לרבות הורים החיים בנפרד (ס' 24), ובהעדר הסכמה</w:t>
      </w:r>
      <w:r w:rsidR="00E14128" w:rsidRPr="009B1FD6">
        <w:rPr>
          <w:rFonts w:ascii="Arial" w:hAnsi="Arial" w:hint="cs"/>
          <w:noProof w:val="0"/>
          <w:rtl/>
        </w:rPr>
        <w:t>,</w:t>
      </w:r>
      <w:r w:rsidR="0069688F" w:rsidRPr="009B1FD6">
        <w:rPr>
          <w:rFonts w:ascii="Arial" w:hAnsi="Arial" w:hint="cs"/>
          <w:noProof w:val="0"/>
          <w:rtl/>
        </w:rPr>
        <w:t xml:space="preserve"> יכריע בית המשפט</w:t>
      </w:r>
      <w:r w:rsidR="00E14128" w:rsidRPr="009B1FD6">
        <w:rPr>
          <w:rFonts w:ascii="Arial" w:hAnsi="Arial" w:hint="cs"/>
          <w:noProof w:val="0"/>
          <w:rtl/>
        </w:rPr>
        <w:t xml:space="preserve"> במחלוקת</w:t>
      </w:r>
      <w:r w:rsidR="0069688F" w:rsidRPr="009B1FD6">
        <w:rPr>
          <w:rFonts w:ascii="Arial" w:hAnsi="Arial" w:hint="cs"/>
          <w:noProof w:val="0"/>
          <w:rtl/>
        </w:rPr>
        <w:t xml:space="preserve"> (ס' 25). העיקרון השזור בהוראות אלה, </w:t>
      </w:r>
      <w:r w:rsidR="00E14128" w:rsidRPr="009B1FD6">
        <w:rPr>
          <w:rFonts w:ascii="Arial" w:hAnsi="Arial" w:hint="cs"/>
          <w:noProof w:val="0"/>
          <w:rtl/>
        </w:rPr>
        <w:t>ו</w:t>
      </w:r>
      <w:r w:rsidR="0069688F" w:rsidRPr="009B1FD6">
        <w:rPr>
          <w:rFonts w:ascii="Arial" w:hAnsi="Arial" w:hint="cs"/>
          <w:noProof w:val="0"/>
          <w:rtl/>
        </w:rPr>
        <w:t>הוא הראשון במעלה בענייננו, הוא טובת הקטין, העומד הוא כשיקול עצמאי ויסודי:</w:t>
      </w:r>
    </w:p>
    <w:p w:rsidR="0069688F" w:rsidRPr="009B1FD6" w:rsidRDefault="0069688F" w:rsidP="0069688F">
      <w:pPr>
        <w:pStyle w:val="ad"/>
        <w:rPr>
          <w:rFonts w:ascii="Arial" w:hAnsi="Arial"/>
          <w:noProof w:val="0"/>
          <w:rtl/>
        </w:rPr>
      </w:pPr>
    </w:p>
    <w:p w:rsidR="0069688F" w:rsidRPr="009B1FD6" w:rsidRDefault="0069688F" w:rsidP="009C62B2">
      <w:pPr>
        <w:pStyle w:val="ad"/>
        <w:spacing w:line="360" w:lineRule="auto"/>
        <w:ind w:left="141" w:right="426"/>
        <w:jc w:val="both"/>
        <w:rPr>
          <w:rFonts w:ascii="Arial" w:hAnsi="Arial"/>
          <w:noProof w:val="0"/>
        </w:rPr>
      </w:pPr>
      <w:r w:rsidRPr="009B1FD6">
        <w:rPr>
          <w:rFonts w:ascii="Arial" w:hAnsi="Arial" w:hint="cs"/>
          <w:noProof w:val="0"/>
          <w:rtl/>
        </w:rPr>
        <w:t>"</w:t>
      </w:r>
      <w:r w:rsidRPr="009B1FD6">
        <w:rPr>
          <w:rFonts w:ascii="Arial" w:hAnsi="Arial"/>
          <w:b/>
          <w:bCs/>
          <w:noProof w:val="0"/>
          <w:rtl/>
        </w:rPr>
        <w:t>מקום הימצאם של ילדים, כך מורים לנו סעיפים 24 – 25 לחוק הכשרות המשפטית</w:t>
      </w:r>
      <w:r w:rsidRPr="009B1FD6">
        <w:rPr>
          <w:rFonts w:ascii="Arial" w:hAnsi="Arial"/>
          <w:noProof w:val="0"/>
          <w:rtl/>
        </w:rPr>
        <w:t xml:space="preserve"> </w:t>
      </w:r>
      <w:r w:rsidRPr="009B1FD6">
        <w:rPr>
          <w:rFonts w:ascii="Arial" w:hAnsi="Arial" w:hint="cs"/>
          <w:noProof w:val="0"/>
          <w:rtl/>
        </w:rPr>
        <w:t xml:space="preserve">[...] </w:t>
      </w:r>
      <w:r w:rsidRPr="009B1FD6">
        <w:rPr>
          <w:rFonts w:ascii="Arial" w:hAnsi="Arial"/>
          <w:b/>
          <w:bCs/>
          <w:noProof w:val="0"/>
          <w:rtl/>
        </w:rPr>
        <w:t xml:space="preserve">צריך שייקבע בהסכמה בין שני הוריו, ובאין הסכמה הרי שההכרעה בעניין מסורה לידיהן של הערכאות המוסמכות. עקרון אחד הוא המנחה את בתי המשפט בדונם בשאלות של משמורת קטינים, לרבות בבקשת הורה לשנות את מקום מגורי הקטין עליו הוא משמורן – עקרון טובת הילד – אשר חולש גם על כל עניין אחר שביחסי הורים וילדים בעין המשפט </w:t>
      </w:r>
      <w:r w:rsidRPr="009B1FD6">
        <w:rPr>
          <w:rFonts w:ascii="Arial" w:hAnsi="Arial" w:hint="cs"/>
          <w:noProof w:val="0"/>
          <w:rtl/>
        </w:rPr>
        <w:t>[...]</w:t>
      </w:r>
      <w:r w:rsidRPr="009B1FD6">
        <w:rPr>
          <w:rFonts w:ascii="Arial" w:hAnsi="Arial"/>
          <w:noProof w:val="0"/>
          <w:rtl/>
        </w:rPr>
        <w:t xml:space="preserve"> </w:t>
      </w:r>
      <w:r w:rsidRPr="009B1FD6">
        <w:rPr>
          <w:rFonts w:ascii="Arial" w:hAnsi="Arial"/>
          <w:b/>
          <w:bCs/>
          <w:noProof w:val="0"/>
          <w:rtl/>
        </w:rPr>
        <w:t>עקרון על הוא זה והוא ניצב כעיקרון מנחה בודד בסוגיות משמורת ילדים, מבלי שיישקלו לצדו באופן עצמאי שיקולים אחרים</w:t>
      </w:r>
      <w:r w:rsidRPr="009B1FD6">
        <w:rPr>
          <w:rFonts w:ascii="Arial" w:hAnsi="Arial"/>
          <w:noProof w:val="0"/>
          <w:rtl/>
        </w:rPr>
        <w:t xml:space="preserve"> </w:t>
      </w:r>
      <w:r w:rsidRPr="009B1FD6">
        <w:rPr>
          <w:rFonts w:ascii="Arial" w:hAnsi="Arial" w:hint="cs"/>
          <w:noProof w:val="0"/>
          <w:rtl/>
        </w:rPr>
        <w:t>[...]</w:t>
      </w:r>
      <w:r w:rsidR="00E14128" w:rsidRPr="009B1FD6">
        <w:rPr>
          <w:rFonts w:ascii="Arial" w:hAnsi="Arial" w:hint="cs"/>
          <w:noProof w:val="0"/>
          <w:rtl/>
        </w:rPr>
        <w:t>.</w:t>
      </w:r>
    </w:p>
    <w:p w:rsidR="0069688F" w:rsidRPr="009B1FD6" w:rsidRDefault="0069688F" w:rsidP="009C62B2">
      <w:pPr>
        <w:pStyle w:val="ad"/>
        <w:ind w:left="141" w:right="426"/>
        <w:rPr>
          <w:rFonts w:ascii="Arial" w:hAnsi="Arial"/>
          <w:noProof w:val="0"/>
          <w:rtl/>
        </w:rPr>
      </w:pPr>
    </w:p>
    <w:p w:rsidR="008B10D8" w:rsidRPr="009B1FD6" w:rsidRDefault="0069688F" w:rsidP="009C62B2">
      <w:pPr>
        <w:pStyle w:val="ad"/>
        <w:spacing w:line="360" w:lineRule="auto"/>
        <w:ind w:left="141" w:right="426"/>
        <w:jc w:val="both"/>
        <w:rPr>
          <w:rFonts w:ascii="Arial" w:hAnsi="Arial"/>
          <w:noProof w:val="0"/>
        </w:rPr>
      </w:pPr>
      <w:r w:rsidRPr="009B1FD6">
        <w:rPr>
          <w:rFonts w:ascii="Arial" w:hAnsi="Arial"/>
          <w:b/>
          <w:bCs/>
          <w:noProof w:val="0"/>
          <w:rtl/>
        </w:rPr>
        <w:t>בבואנו לבחון מהו התוכן שנושא על גבו מושג זה של טובת הילד, נוכחים אנו כי מדובר במונח אמורפי, עמום ורחב היקף, העשוי להכיל תכנים מתכנים שונים בהתאם להקשר הדברים ולמצב הדברים העובדתי בכל מקרה ומקרה</w:t>
      </w:r>
      <w:r w:rsidR="008B10D8" w:rsidRPr="009B1FD6">
        <w:rPr>
          <w:rFonts w:ascii="Arial" w:hAnsi="Arial" w:hint="cs"/>
          <w:noProof w:val="0"/>
          <w:rtl/>
        </w:rPr>
        <w:t>" (</w:t>
      </w:r>
      <w:r w:rsidR="008B10D8" w:rsidRPr="009B1FD6">
        <w:rPr>
          <w:rFonts w:ascii="Arial" w:hAnsi="Arial"/>
          <w:noProof w:val="0"/>
          <w:rtl/>
        </w:rPr>
        <w:t>בע</w:t>
      </w:r>
      <w:r w:rsidR="008B10D8" w:rsidRPr="009B1FD6">
        <w:rPr>
          <w:rFonts w:ascii="Arial" w:hAnsi="Arial" w:hint="cs"/>
          <w:noProof w:val="0"/>
          <w:rtl/>
        </w:rPr>
        <w:t>"</w:t>
      </w:r>
      <w:r w:rsidR="008B10D8" w:rsidRPr="009B1FD6">
        <w:rPr>
          <w:rFonts w:ascii="Arial" w:hAnsi="Arial"/>
          <w:noProof w:val="0"/>
          <w:rtl/>
        </w:rPr>
        <w:t>מ 27/06‏ ‏</w:t>
      </w:r>
      <w:r w:rsidR="008B10D8" w:rsidRPr="009B1FD6">
        <w:rPr>
          <w:rFonts w:ascii="Arial" w:hAnsi="Arial"/>
          <w:b/>
          <w:bCs/>
          <w:noProof w:val="0"/>
          <w:rtl/>
        </w:rPr>
        <w:t>פלוני נ' פלוני</w:t>
      </w:r>
      <w:r w:rsidR="008B10D8" w:rsidRPr="009B1FD6">
        <w:rPr>
          <w:rFonts w:ascii="Arial" w:hAnsi="Arial"/>
          <w:noProof w:val="0"/>
          <w:rtl/>
        </w:rPr>
        <w:t>, מיום 1.5.06</w:t>
      </w:r>
      <w:r w:rsidR="008B10D8" w:rsidRPr="009B1FD6">
        <w:rPr>
          <w:rFonts w:ascii="Arial" w:hAnsi="Arial" w:hint="cs"/>
          <w:noProof w:val="0"/>
          <w:rtl/>
        </w:rPr>
        <w:t>, ס' 11 לפסק הדין).</w:t>
      </w:r>
    </w:p>
    <w:p w:rsidR="008B10D8" w:rsidRPr="009B1FD6" w:rsidRDefault="008B10D8" w:rsidP="008B10D8">
      <w:pPr>
        <w:pStyle w:val="ad"/>
        <w:rPr>
          <w:rFonts w:ascii="Arial" w:hAnsi="Arial"/>
          <w:noProof w:val="0"/>
          <w:rtl/>
        </w:rPr>
      </w:pPr>
    </w:p>
    <w:p w:rsidR="008B10D8" w:rsidRPr="009B1FD6" w:rsidRDefault="008B10D8" w:rsidP="00E14128">
      <w:pPr>
        <w:pStyle w:val="ad"/>
        <w:numPr>
          <w:ilvl w:val="0"/>
          <w:numId w:val="1"/>
        </w:numPr>
        <w:spacing w:line="360" w:lineRule="auto"/>
        <w:ind w:left="-284" w:hanging="425"/>
        <w:jc w:val="both"/>
        <w:rPr>
          <w:rFonts w:ascii="Arial" w:hAnsi="Arial"/>
          <w:noProof w:val="0"/>
        </w:rPr>
      </w:pPr>
      <w:r w:rsidRPr="009B1FD6">
        <w:rPr>
          <w:rFonts w:ascii="Arial" w:hAnsi="Arial" w:hint="cs"/>
          <w:noProof w:val="0"/>
          <w:rtl/>
        </w:rPr>
        <w:t>בסוגיית העתקת מקום מגורים, הפסיקה הכירה בזיקה שבין יצירת סביבה רגועה, שלווה ורצויה להו</w:t>
      </w:r>
      <w:r w:rsidR="00ED773F" w:rsidRPr="009B1FD6">
        <w:rPr>
          <w:rFonts w:ascii="Arial" w:hAnsi="Arial" w:hint="cs"/>
          <w:noProof w:val="0"/>
          <w:rtl/>
        </w:rPr>
        <w:t>רה, לבין שלוות</w:t>
      </w:r>
      <w:r w:rsidR="00E14128" w:rsidRPr="009B1FD6">
        <w:rPr>
          <w:rFonts w:ascii="Arial" w:hAnsi="Arial" w:hint="cs"/>
          <w:noProof w:val="0"/>
          <w:rtl/>
        </w:rPr>
        <w:t>ם</w:t>
      </w:r>
      <w:r w:rsidR="00ED773F" w:rsidRPr="009B1FD6">
        <w:rPr>
          <w:rFonts w:ascii="Arial" w:hAnsi="Arial" w:hint="cs"/>
          <w:noProof w:val="0"/>
          <w:rtl/>
        </w:rPr>
        <w:t xml:space="preserve"> וטובת</w:t>
      </w:r>
      <w:r w:rsidR="00E14128" w:rsidRPr="009B1FD6">
        <w:rPr>
          <w:rFonts w:ascii="Arial" w:hAnsi="Arial" w:hint="cs"/>
          <w:noProof w:val="0"/>
          <w:rtl/>
        </w:rPr>
        <w:t>ם</w:t>
      </w:r>
      <w:r w:rsidR="00ED773F" w:rsidRPr="009B1FD6">
        <w:rPr>
          <w:rFonts w:ascii="Arial" w:hAnsi="Arial" w:hint="cs"/>
          <w:noProof w:val="0"/>
          <w:rtl/>
        </w:rPr>
        <w:t xml:space="preserve"> של הקטי</w:t>
      </w:r>
      <w:r w:rsidR="00E14128" w:rsidRPr="009B1FD6">
        <w:rPr>
          <w:rFonts w:ascii="Arial" w:hAnsi="Arial" w:hint="cs"/>
          <w:noProof w:val="0"/>
          <w:rtl/>
        </w:rPr>
        <w:t>נים שברשותו</w:t>
      </w:r>
      <w:r w:rsidR="00ED773F" w:rsidRPr="009B1FD6">
        <w:rPr>
          <w:rFonts w:ascii="Arial" w:hAnsi="Arial" w:hint="cs"/>
          <w:noProof w:val="0"/>
          <w:rtl/>
        </w:rPr>
        <w:t xml:space="preserve"> (ר' </w:t>
      </w:r>
      <w:r w:rsidR="00ED773F" w:rsidRPr="009B1FD6">
        <w:rPr>
          <w:rFonts w:ascii="Arial" w:hAnsi="Arial"/>
          <w:noProof w:val="0"/>
          <w:rtl/>
        </w:rPr>
        <w:t xml:space="preserve">עמ"ש (מחוזי-ת"א) 9963-06-11 </w:t>
      </w:r>
      <w:r w:rsidR="00ED773F" w:rsidRPr="009B1FD6">
        <w:rPr>
          <w:rFonts w:ascii="Arial" w:hAnsi="Arial"/>
          <w:b/>
          <w:bCs/>
          <w:noProof w:val="0"/>
          <w:rtl/>
        </w:rPr>
        <w:t>פלונית נ' אלמוני</w:t>
      </w:r>
      <w:r w:rsidR="00ED773F" w:rsidRPr="009B1FD6">
        <w:rPr>
          <w:rFonts w:ascii="Arial" w:hAnsi="Arial" w:hint="cs"/>
          <w:noProof w:val="0"/>
          <w:rtl/>
        </w:rPr>
        <w:t xml:space="preserve">, מיום 10.8.11). </w:t>
      </w:r>
      <w:r w:rsidRPr="009B1FD6">
        <w:rPr>
          <w:rFonts w:ascii="Arial" w:hAnsi="Arial" w:hint="cs"/>
          <w:noProof w:val="0"/>
          <w:rtl/>
        </w:rPr>
        <w:t>יחד עם זאת, טובתו של הקטין לעולם תגבור על "טובת" הוריו:</w:t>
      </w:r>
    </w:p>
    <w:p w:rsidR="008B10D8" w:rsidRPr="009B1FD6" w:rsidRDefault="008B10D8" w:rsidP="008B10D8">
      <w:pPr>
        <w:pStyle w:val="ad"/>
        <w:rPr>
          <w:rFonts w:ascii="Arial" w:hAnsi="Arial"/>
          <w:noProof w:val="0"/>
          <w:rtl/>
        </w:rPr>
      </w:pPr>
    </w:p>
    <w:p w:rsidR="008B10D8" w:rsidRPr="009B1FD6" w:rsidRDefault="008B10D8" w:rsidP="009B1FD6">
      <w:pPr>
        <w:pStyle w:val="ad"/>
        <w:spacing w:line="360" w:lineRule="auto"/>
        <w:ind w:left="141" w:right="426"/>
        <w:jc w:val="both"/>
        <w:rPr>
          <w:rFonts w:ascii="Arial" w:hAnsi="Arial"/>
          <w:noProof w:val="0"/>
        </w:rPr>
      </w:pPr>
      <w:r w:rsidRPr="009B1FD6">
        <w:rPr>
          <w:rFonts w:ascii="Arial" w:hAnsi="Arial"/>
          <w:noProof w:val="0"/>
          <w:rtl/>
        </w:rPr>
        <w:t>"</w:t>
      </w:r>
      <w:r w:rsidRPr="009B1FD6">
        <w:rPr>
          <w:rFonts w:ascii="Arial" w:hAnsi="Arial"/>
          <w:b/>
          <w:bCs/>
          <w:noProof w:val="0"/>
          <w:rtl/>
        </w:rPr>
        <w:t>השיקול המרכזי העומד לנגד עיני בית המשפט בעניינים הנוגעים לקטין היא טובתו, תוך שאיננו מתעלמים בכך שטובת הקטין קשורה לחיים סבירים, נוחים ושלווים – כמו גם אושרם - של שני הוריו. ואולם, כאשר מתגלה מתח בין טובת הקטין לבין צרכיו האישיים של מי מההורים, שיקולי טובת הקטין הם המכריעים</w:t>
      </w:r>
      <w:r w:rsidRPr="009B1FD6">
        <w:rPr>
          <w:rFonts w:ascii="Arial" w:hAnsi="Arial"/>
          <w:noProof w:val="0"/>
          <w:rtl/>
        </w:rPr>
        <w:t>"</w:t>
      </w:r>
      <w:r w:rsidR="00ED773F" w:rsidRPr="009B1FD6">
        <w:rPr>
          <w:rFonts w:ascii="Arial" w:hAnsi="Arial" w:hint="cs"/>
          <w:noProof w:val="0"/>
          <w:rtl/>
        </w:rPr>
        <w:t xml:space="preserve"> (</w:t>
      </w:r>
      <w:r w:rsidRPr="009B1FD6">
        <w:rPr>
          <w:rFonts w:ascii="Arial" w:hAnsi="Arial"/>
          <w:noProof w:val="0"/>
          <w:rtl/>
        </w:rPr>
        <w:t xml:space="preserve">עמ"ש (מחוזי-מרכז) 33666-01-21 </w:t>
      </w:r>
      <w:r w:rsidRPr="009B1FD6">
        <w:rPr>
          <w:rFonts w:ascii="Arial" w:hAnsi="Arial"/>
          <w:b/>
          <w:bCs/>
          <w:noProof w:val="0"/>
          <w:rtl/>
        </w:rPr>
        <w:t>א.כ. נ' א.ב.</w:t>
      </w:r>
      <w:r w:rsidRPr="009B1FD6">
        <w:rPr>
          <w:rFonts w:ascii="Arial" w:hAnsi="Arial"/>
          <w:noProof w:val="0"/>
          <w:rtl/>
        </w:rPr>
        <w:t>, מיום 31.5.21</w:t>
      </w:r>
      <w:r w:rsidR="00ED773F" w:rsidRPr="009B1FD6">
        <w:rPr>
          <w:rFonts w:ascii="Arial" w:hAnsi="Arial" w:hint="cs"/>
          <w:noProof w:val="0"/>
          <w:rtl/>
        </w:rPr>
        <w:t>).</w:t>
      </w:r>
    </w:p>
    <w:p w:rsidR="00ED773F" w:rsidRPr="009B1FD6" w:rsidRDefault="00ED773F" w:rsidP="00ED773F">
      <w:pPr>
        <w:pStyle w:val="ad"/>
        <w:rPr>
          <w:rFonts w:ascii="Arial" w:hAnsi="Arial"/>
          <w:noProof w:val="0"/>
          <w:rtl/>
        </w:rPr>
      </w:pPr>
    </w:p>
    <w:p w:rsidR="00753A1C" w:rsidRPr="009B1FD6" w:rsidRDefault="00ED773F" w:rsidP="00E14128">
      <w:pPr>
        <w:pStyle w:val="ad"/>
        <w:numPr>
          <w:ilvl w:val="0"/>
          <w:numId w:val="1"/>
        </w:numPr>
        <w:spacing w:line="360" w:lineRule="auto"/>
        <w:ind w:left="-284" w:hanging="425"/>
        <w:jc w:val="both"/>
        <w:rPr>
          <w:rFonts w:ascii="Arial" w:hAnsi="Arial"/>
          <w:noProof w:val="0"/>
        </w:rPr>
      </w:pPr>
      <w:r w:rsidRPr="009B1FD6">
        <w:rPr>
          <w:rFonts w:ascii="Arial" w:hAnsi="Arial" w:hint="cs"/>
          <w:noProof w:val="0"/>
          <w:rtl/>
        </w:rPr>
        <w:t>יש להוסיף ולחדד</w:t>
      </w:r>
      <w:r w:rsidR="004C1E75" w:rsidRPr="009B1FD6">
        <w:rPr>
          <w:rFonts w:ascii="Arial" w:hAnsi="Arial" w:hint="cs"/>
          <w:noProof w:val="0"/>
          <w:rtl/>
        </w:rPr>
        <w:t xml:space="preserve"> שבחינת טובת הקטין אינה מתבטאת בבחינת ההצדקה הנטענת למעבר, או </w:t>
      </w:r>
      <w:r w:rsidR="00E14128" w:rsidRPr="009B1FD6">
        <w:rPr>
          <w:rFonts w:ascii="Arial" w:hAnsi="Arial" w:hint="cs"/>
          <w:noProof w:val="0"/>
          <w:rtl/>
        </w:rPr>
        <w:t xml:space="preserve">בבירור השאלה </w:t>
      </w:r>
      <w:r w:rsidR="004C1E75" w:rsidRPr="009B1FD6">
        <w:rPr>
          <w:rFonts w:ascii="Arial" w:hAnsi="Arial" w:hint="cs"/>
          <w:noProof w:val="0"/>
          <w:rtl/>
        </w:rPr>
        <w:t>האם טובתו של הקטין להעתיק מקום מגורי</w:t>
      </w:r>
      <w:r w:rsidR="00602AC2" w:rsidRPr="009B1FD6">
        <w:rPr>
          <w:rFonts w:ascii="Arial" w:hAnsi="Arial" w:hint="cs"/>
          <w:noProof w:val="0"/>
          <w:rtl/>
        </w:rPr>
        <w:t>ו -</w:t>
      </w:r>
      <w:r w:rsidR="00602AC2" w:rsidRPr="009B1FD6">
        <w:rPr>
          <w:rFonts w:ascii="Arial" w:hAnsi="Arial"/>
          <w:noProof w:val="0"/>
          <w:rtl/>
        </w:rPr>
        <w:t xml:space="preserve"> "</w:t>
      </w:r>
      <w:r w:rsidR="00602AC2" w:rsidRPr="009B1FD6">
        <w:rPr>
          <w:rFonts w:ascii="Arial" w:hAnsi="Arial"/>
          <w:b/>
          <w:bCs/>
          <w:noProof w:val="0"/>
          <w:rtl/>
        </w:rPr>
        <w:t>השאלה אינה אם הקטינים כשלעצמם צריכים את המעבר והאם המעבר ייטיב עימם. השאלה גם אינה האם המעבר מוצדק. השאלה היא, מה טובתם של הקטינים במצב שנוצר כאשר האם מבקשת לעבור ואין לבדוק אם יש צידוק למעבר והאם התנהגות האם נאותה</w:t>
      </w:r>
      <w:r w:rsidR="00602AC2" w:rsidRPr="009B1FD6">
        <w:rPr>
          <w:rFonts w:ascii="Arial" w:hAnsi="Arial"/>
          <w:noProof w:val="0"/>
          <w:rtl/>
        </w:rPr>
        <w:t>"</w:t>
      </w:r>
      <w:r w:rsidR="00602AC2" w:rsidRPr="009B1FD6">
        <w:rPr>
          <w:rFonts w:ascii="Arial" w:hAnsi="Arial" w:hint="cs"/>
          <w:noProof w:val="0"/>
          <w:rtl/>
        </w:rPr>
        <w:t xml:space="preserve"> (</w:t>
      </w:r>
      <w:r w:rsidR="00602AC2" w:rsidRPr="009B1FD6">
        <w:rPr>
          <w:rFonts w:ascii="Arial" w:hAnsi="Arial"/>
          <w:noProof w:val="0"/>
          <w:rtl/>
        </w:rPr>
        <w:t xml:space="preserve">בע"מ 119/08 </w:t>
      </w:r>
      <w:r w:rsidR="00602AC2" w:rsidRPr="009B1FD6">
        <w:rPr>
          <w:rFonts w:ascii="Arial" w:hAnsi="Arial"/>
          <w:b/>
          <w:bCs/>
          <w:noProof w:val="0"/>
          <w:rtl/>
        </w:rPr>
        <w:t>פלוני נ' פלונית</w:t>
      </w:r>
      <w:r w:rsidR="00602AC2" w:rsidRPr="009B1FD6">
        <w:rPr>
          <w:rFonts w:ascii="Arial" w:hAnsi="Arial" w:hint="cs"/>
          <w:noProof w:val="0"/>
          <w:rtl/>
        </w:rPr>
        <w:t xml:space="preserve">, מיום 13.8.08; </w:t>
      </w:r>
      <w:r w:rsidR="00602AC2" w:rsidRPr="009B1FD6">
        <w:rPr>
          <w:rFonts w:ascii="Arial" w:hAnsi="Arial"/>
          <w:noProof w:val="0"/>
          <w:rtl/>
        </w:rPr>
        <w:t xml:space="preserve">עמ"ש (ת"א) 34332-08-19 </w:t>
      </w:r>
      <w:r w:rsidR="00602AC2" w:rsidRPr="009B1FD6">
        <w:rPr>
          <w:rFonts w:ascii="Arial" w:hAnsi="Arial"/>
          <w:b/>
          <w:bCs/>
          <w:noProof w:val="0"/>
          <w:rtl/>
        </w:rPr>
        <w:t>פלונית נ' אלמוני</w:t>
      </w:r>
      <w:r w:rsidR="00602AC2" w:rsidRPr="009B1FD6">
        <w:rPr>
          <w:rFonts w:ascii="Arial" w:hAnsi="Arial" w:hint="cs"/>
          <w:noProof w:val="0"/>
          <w:rtl/>
        </w:rPr>
        <w:t xml:space="preserve">, מיום 26.11.18). </w:t>
      </w:r>
      <w:r w:rsidR="00E14128" w:rsidRPr="009B1FD6">
        <w:rPr>
          <w:rFonts w:ascii="Arial" w:hAnsi="Arial" w:hint="cs"/>
          <w:noProof w:val="0"/>
          <w:rtl/>
        </w:rPr>
        <w:t xml:space="preserve">גישה זו התבססה </w:t>
      </w:r>
      <w:r w:rsidR="00602AC2" w:rsidRPr="009B1FD6">
        <w:rPr>
          <w:rFonts w:ascii="Arial" w:hAnsi="Arial" w:hint="cs"/>
          <w:noProof w:val="0"/>
          <w:rtl/>
        </w:rPr>
        <w:t xml:space="preserve">בפסיקה </w:t>
      </w:r>
      <w:r w:rsidR="00E14128" w:rsidRPr="009B1FD6">
        <w:rPr>
          <w:rFonts w:ascii="Arial" w:hAnsi="Arial" w:hint="cs"/>
          <w:noProof w:val="0"/>
          <w:rtl/>
        </w:rPr>
        <w:t>כ</w:t>
      </w:r>
      <w:r w:rsidR="00602AC2" w:rsidRPr="009B1FD6">
        <w:rPr>
          <w:rFonts w:ascii="Arial" w:hAnsi="Arial" w:hint="cs"/>
          <w:noProof w:val="0"/>
          <w:rtl/>
        </w:rPr>
        <w:t>גישת "המעשה העשוי", ולפיה יש לראות את ההורה המעתיק כמי שרשאי להעתיק מקום מגוריו, תהא הסיבה אשר תהא</w:t>
      </w:r>
      <w:r w:rsidR="009B59FF" w:rsidRPr="009B1FD6">
        <w:rPr>
          <w:rFonts w:ascii="Arial" w:hAnsi="Arial" w:hint="cs"/>
          <w:noProof w:val="0"/>
          <w:rtl/>
        </w:rPr>
        <w:t>, והבחינה תהיה של טובת הילד</w:t>
      </w:r>
      <w:r w:rsidR="00753A1C" w:rsidRPr="009B1FD6">
        <w:rPr>
          <w:rFonts w:ascii="Arial" w:hAnsi="Arial" w:hint="cs"/>
          <w:noProof w:val="0"/>
          <w:rtl/>
        </w:rPr>
        <w:t xml:space="preserve"> בעקבות המעבר כאילו יצא אל הפועל. הפסיקה העמידה שני מעגלי הכרעה</w:t>
      </w:r>
      <w:r w:rsidR="00E14128" w:rsidRPr="009B1FD6">
        <w:rPr>
          <w:rFonts w:ascii="Arial" w:hAnsi="Arial" w:hint="cs"/>
          <w:noProof w:val="0"/>
          <w:rtl/>
        </w:rPr>
        <w:t>, או שני מבחנים עיקריים</w:t>
      </w:r>
      <w:r w:rsidR="00753A1C" w:rsidRPr="009B1FD6">
        <w:rPr>
          <w:rFonts w:ascii="Arial" w:hAnsi="Arial" w:hint="cs"/>
          <w:noProof w:val="0"/>
          <w:rtl/>
        </w:rPr>
        <w:t>:</w:t>
      </w:r>
    </w:p>
    <w:p w:rsidR="00753A1C" w:rsidRPr="009B1FD6" w:rsidRDefault="00753A1C" w:rsidP="00753A1C">
      <w:pPr>
        <w:pStyle w:val="ad"/>
        <w:rPr>
          <w:rFonts w:ascii="Arial" w:hAnsi="Arial"/>
          <w:noProof w:val="0"/>
          <w:rtl/>
        </w:rPr>
      </w:pPr>
    </w:p>
    <w:p w:rsidR="00753A1C" w:rsidRPr="009B1FD6" w:rsidRDefault="00753A1C" w:rsidP="009C62B2">
      <w:pPr>
        <w:pStyle w:val="ad"/>
        <w:spacing w:line="360" w:lineRule="auto"/>
        <w:ind w:left="141" w:right="426"/>
        <w:jc w:val="both"/>
        <w:rPr>
          <w:rFonts w:ascii="Arial" w:hAnsi="Arial"/>
          <w:noProof w:val="0"/>
        </w:rPr>
      </w:pPr>
      <w:r w:rsidRPr="009B1FD6">
        <w:rPr>
          <w:rFonts w:ascii="Arial" w:hAnsi="Arial" w:hint="cs"/>
          <w:noProof w:val="0"/>
          <w:rtl/>
        </w:rPr>
        <w:lastRenderedPageBreak/>
        <w:t>"</w:t>
      </w:r>
      <w:r w:rsidR="00ED773F" w:rsidRPr="009B1FD6">
        <w:rPr>
          <w:rFonts w:ascii="Arial" w:hAnsi="Arial"/>
          <w:b/>
          <w:bCs/>
          <w:noProof w:val="0"/>
          <w:rtl/>
        </w:rPr>
        <w:t>דומה כי כאשר מדובר על העתקת מקום מגורים מתמקדת הפסיקה בשני שיקולים מרכזיים והם: יכולתו של הילד לבצע את המעבר מבחינה הסתגלותית מזה והאם המעבר יגרום לניתוק או לפגיעה בקשר עם ההורה השני, מזה</w:t>
      </w:r>
      <w:r w:rsidRPr="009B1FD6">
        <w:rPr>
          <w:rFonts w:ascii="Arial" w:hAnsi="Arial" w:hint="cs"/>
          <w:noProof w:val="0"/>
          <w:rtl/>
        </w:rPr>
        <w:t>"</w:t>
      </w:r>
      <w:r w:rsidR="00ED773F" w:rsidRPr="009B1FD6">
        <w:rPr>
          <w:rFonts w:ascii="Arial" w:hAnsi="Arial"/>
          <w:noProof w:val="0"/>
          <w:rtl/>
        </w:rPr>
        <w:t xml:space="preserve"> </w:t>
      </w:r>
      <w:r w:rsidRPr="009B1FD6">
        <w:rPr>
          <w:rFonts w:ascii="Arial" w:hAnsi="Arial" w:hint="cs"/>
          <w:noProof w:val="0"/>
          <w:rtl/>
        </w:rPr>
        <w:t>(</w:t>
      </w:r>
      <w:r w:rsidRPr="009B1FD6">
        <w:rPr>
          <w:rFonts w:ascii="Arial" w:hAnsi="Arial"/>
          <w:noProof w:val="0"/>
          <w:rtl/>
        </w:rPr>
        <w:t>י</w:t>
      </w:r>
      <w:r w:rsidRPr="009B1FD6">
        <w:rPr>
          <w:rFonts w:ascii="Arial" w:hAnsi="Arial" w:hint="cs"/>
          <w:noProof w:val="0"/>
          <w:rtl/>
        </w:rPr>
        <w:t>"</w:t>
      </w:r>
      <w:r w:rsidRPr="009B1FD6">
        <w:rPr>
          <w:rFonts w:ascii="Arial" w:hAnsi="Arial"/>
          <w:noProof w:val="0"/>
          <w:rtl/>
        </w:rPr>
        <w:t>ס (נצ') 71706-11-21‏ ‏</w:t>
      </w:r>
      <w:r w:rsidRPr="009B1FD6">
        <w:rPr>
          <w:rFonts w:ascii="Arial" w:hAnsi="Arial"/>
          <w:b/>
          <w:bCs/>
          <w:noProof w:val="0"/>
          <w:rtl/>
        </w:rPr>
        <w:t>פלוני נ' פלונית</w:t>
      </w:r>
      <w:r w:rsidRPr="009B1FD6">
        <w:rPr>
          <w:rFonts w:ascii="Arial" w:hAnsi="Arial"/>
          <w:noProof w:val="0"/>
          <w:rtl/>
        </w:rPr>
        <w:t>, מיום 15.1.22</w:t>
      </w:r>
      <w:r w:rsidRPr="009B1FD6">
        <w:rPr>
          <w:rFonts w:ascii="Arial" w:hAnsi="Arial" w:hint="cs"/>
          <w:noProof w:val="0"/>
          <w:rtl/>
        </w:rPr>
        <w:t xml:space="preserve">, ס' 44 לפסק הדין; וגם </w:t>
      </w:r>
      <w:r w:rsidRPr="009B1FD6">
        <w:rPr>
          <w:rFonts w:ascii="Arial" w:hAnsi="Arial"/>
          <w:noProof w:val="0"/>
          <w:rtl/>
        </w:rPr>
        <w:t xml:space="preserve">עמ"ש (מחוזי-ת"א) 34332-08-19 </w:t>
      </w:r>
      <w:r w:rsidRPr="009B1FD6">
        <w:rPr>
          <w:rFonts w:ascii="Arial" w:hAnsi="Arial"/>
          <w:b/>
          <w:bCs/>
          <w:noProof w:val="0"/>
          <w:rtl/>
        </w:rPr>
        <w:t>פלונית נ' אלמוני</w:t>
      </w:r>
      <w:r w:rsidRPr="009B1FD6">
        <w:rPr>
          <w:rFonts w:ascii="Arial" w:hAnsi="Arial" w:hint="cs"/>
          <w:noProof w:val="0"/>
          <w:rtl/>
        </w:rPr>
        <w:t>, מיום 26.11.2019)</w:t>
      </w:r>
      <w:r w:rsidR="00C5218C" w:rsidRPr="009B1FD6">
        <w:rPr>
          <w:rFonts w:ascii="Arial" w:hAnsi="Arial" w:hint="cs"/>
          <w:noProof w:val="0"/>
          <w:rtl/>
        </w:rPr>
        <w:t>.</w:t>
      </w:r>
    </w:p>
    <w:p w:rsidR="00C5218C" w:rsidRPr="009B1FD6" w:rsidRDefault="00C5218C" w:rsidP="00C5218C">
      <w:pPr>
        <w:pStyle w:val="ad"/>
        <w:rPr>
          <w:rFonts w:ascii="Arial" w:hAnsi="Arial"/>
          <w:noProof w:val="0"/>
          <w:rtl/>
        </w:rPr>
      </w:pPr>
    </w:p>
    <w:p w:rsidR="00C24973" w:rsidRPr="009B1FD6" w:rsidRDefault="00E202C6" w:rsidP="00C24973">
      <w:pPr>
        <w:pStyle w:val="ad"/>
        <w:numPr>
          <w:ilvl w:val="0"/>
          <w:numId w:val="1"/>
        </w:numPr>
        <w:spacing w:line="360" w:lineRule="auto"/>
        <w:ind w:left="-284" w:hanging="425"/>
        <w:jc w:val="both"/>
        <w:rPr>
          <w:rFonts w:ascii="Arial" w:hAnsi="Arial"/>
          <w:noProof w:val="0"/>
        </w:rPr>
      </w:pPr>
      <w:r w:rsidRPr="009B1FD6">
        <w:rPr>
          <w:rFonts w:ascii="Arial" w:hAnsi="Arial" w:hint="cs"/>
          <w:noProof w:val="0"/>
          <w:rtl/>
        </w:rPr>
        <w:t xml:space="preserve">גישת "המעשה העשוי" היא </w:t>
      </w:r>
      <w:r w:rsidR="00946B95" w:rsidRPr="009B1FD6">
        <w:rPr>
          <w:rFonts w:ascii="Arial" w:hAnsi="Arial" w:hint="cs"/>
          <w:noProof w:val="0"/>
          <w:rtl/>
        </w:rPr>
        <w:t>הגישה הרווחת</w:t>
      </w:r>
      <w:r w:rsidR="00322256" w:rsidRPr="009B1FD6">
        <w:rPr>
          <w:rFonts w:ascii="Arial" w:hAnsi="Arial" w:hint="cs"/>
          <w:noProof w:val="0"/>
          <w:rtl/>
        </w:rPr>
        <w:t xml:space="preserve"> והשלטת בפסיקת בתי המשפט. יש מקום לציין כי במקרים ספורים עלתה גישה שונה, שמעניקה משקל להצדקת המעבר בראי טובת הקטינים</w:t>
      </w:r>
      <w:r w:rsidR="00F67C78" w:rsidRPr="009B1FD6">
        <w:rPr>
          <w:rFonts w:ascii="Arial" w:hAnsi="Arial" w:hint="cs"/>
          <w:noProof w:val="0"/>
          <w:rtl/>
        </w:rPr>
        <w:t xml:space="preserve">. </w:t>
      </w:r>
      <w:r w:rsidR="00C24973" w:rsidRPr="009B1FD6">
        <w:rPr>
          <w:rFonts w:ascii="Arial" w:hAnsi="Arial" w:hint="cs"/>
          <w:noProof w:val="0"/>
          <w:rtl/>
        </w:rPr>
        <w:t xml:space="preserve">צוין באותו מקרה כי </w:t>
      </w:r>
      <w:r w:rsidR="00F67C78" w:rsidRPr="009B1FD6">
        <w:rPr>
          <w:rFonts w:ascii="Arial" w:hAnsi="Arial" w:hint="cs"/>
          <w:noProof w:val="0"/>
          <w:rtl/>
        </w:rPr>
        <w:t>הגם שלא</w:t>
      </w:r>
      <w:r w:rsidR="00C24973" w:rsidRPr="009B1FD6">
        <w:rPr>
          <w:rFonts w:ascii="David" w:hAnsi="David"/>
          <w:noProof w:val="0"/>
          <w:rtl/>
        </w:rPr>
        <w:t>ֵ</w:t>
      </w:r>
      <w:r w:rsidR="00F67C78" w:rsidRPr="009B1FD6">
        <w:rPr>
          <w:rFonts w:ascii="Arial" w:hAnsi="Arial" w:hint="cs"/>
          <w:noProof w:val="0"/>
          <w:rtl/>
        </w:rPr>
        <w:t>ם נתונה החירות להעתיק מקום מגוריה, "</w:t>
      </w:r>
      <w:r w:rsidR="00F67C78" w:rsidRPr="009B1FD6">
        <w:rPr>
          <w:rFonts w:ascii="Arial" w:hAnsi="Arial"/>
          <w:b/>
          <w:bCs/>
          <w:noProof w:val="0"/>
          <w:rtl/>
        </w:rPr>
        <w:t>היה על האם להראות, כי זו טובת הקטין, וכי מצבו מאפשר זאת; על האם להראות כי המעבר אפשרי ויביא יותר תועלת מנזק</w:t>
      </w:r>
      <w:r w:rsidR="00F67C78" w:rsidRPr="009B1FD6">
        <w:rPr>
          <w:rFonts w:ascii="Arial" w:hAnsi="Arial" w:hint="cs"/>
          <w:noProof w:val="0"/>
          <w:rtl/>
        </w:rPr>
        <w:t>"</w:t>
      </w:r>
      <w:r w:rsidR="00981AA2" w:rsidRPr="009B1FD6">
        <w:rPr>
          <w:rFonts w:ascii="Arial" w:hAnsi="Arial" w:hint="cs"/>
          <w:noProof w:val="0"/>
          <w:rtl/>
        </w:rPr>
        <w:t xml:space="preserve"> (</w:t>
      </w:r>
      <w:r w:rsidR="00F67C78" w:rsidRPr="009B1FD6">
        <w:rPr>
          <w:rFonts w:ascii="Arial" w:hAnsi="Arial"/>
          <w:noProof w:val="0"/>
          <w:rtl/>
        </w:rPr>
        <w:t>תמ</w:t>
      </w:r>
      <w:r w:rsidR="00981AA2" w:rsidRPr="009B1FD6">
        <w:rPr>
          <w:rFonts w:ascii="Arial" w:hAnsi="Arial" w:hint="cs"/>
          <w:noProof w:val="0"/>
          <w:rtl/>
        </w:rPr>
        <w:t>"</w:t>
      </w:r>
      <w:r w:rsidR="00981AA2" w:rsidRPr="009B1FD6">
        <w:rPr>
          <w:rFonts w:ascii="Arial" w:hAnsi="Arial"/>
          <w:noProof w:val="0"/>
          <w:rtl/>
        </w:rPr>
        <w:t>ש (קריות) 10428-03-10‏</w:t>
      </w:r>
      <w:r w:rsidR="00F67C78" w:rsidRPr="009B1FD6">
        <w:rPr>
          <w:rFonts w:ascii="Arial" w:hAnsi="Arial"/>
          <w:noProof w:val="0"/>
          <w:rtl/>
        </w:rPr>
        <w:t xml:space="preserve"> </w:t>
      </w:r>
      <w:r w:rsidR="00F67C78" w:rsidRPr="009B1FD6">
        <w:rPr>
          <w:rFonts w:ascii="Arial" w:hAnsi="Arial"/>
          <w:b/>
          <w:bCs/>
          <w:noProof w:val="0"/>
          <w:rtl/>
        </w:rPr>
        <w:t>פלונית נ' אלמוני</w:t>
      </w:r>
      <w:r w:rsidR="00F67C78" w:rsidRPr="009B1FD6">
        <w:rPr>
          <w:rFonts w:ascii="Arial" w:hAnsi="Arial" w:hint="cs"/>
          <w:noProof w:val="0"/>
          <w:rtl/>
        </w:rPr>
        <w:t>, מיום 25.5.13;</w:t>
      </w:r>
      <w:r w:rsidR="00981AA2" w:rsidRPr="009B1FD6">
        <w:rPr>
          <w:rFonts w:ascii="Arial" w:hAnsi="Arial" w:hint="cs"/>
          <w:noProof w:val="0"/>
          <w:rtl/>
        </w:rPr>
        <w:t xml:space="preserve"> </w:t>
      </w:r>
      <w:r w:rsidR="00981AA2" w:rsidRPr="009B1FD6">
        <w:rPr>
          <w:rFonts w:ascii="Arial" w:hAnsi="Arial"/>
          <w:noProof w:val="0"/>
          <w:rtl/>
        </w:rPr>
        <w:t>תמ</w:t>
      </w:r>
      <w:r w:rsidR="00981AA2" w:rsidRPr="009B1FD6">
        <w:rPr>
          <w:rFonts w:ascii="Arial" w:hAnsi="Arial" w:hint="cs"/>
          <w:noProof w:val="0"/>
          <w:rtl/>
        </w:rPr>
        <w:t>"</w:t>
      </w:r>
      <w:r w:rsidR="00981AA2" w:rsidRPr="009B1FD6">
        <w:rPr>
          <w:rFonts w:ascii="Arial" w:hAnsi="Arial"/>
          <w:noProof w:val="0"/>
          <w:rtl/>
        </w:rPr>
        <w:t>ש (טב') 23494-01-10‏ ‏</w:t>
      </w:r>
      <w:r w:rsidR="00981AA2" w:rsidRPr="009B1FD6">
        <w:rPr>
          <w:rFonts w:ascii="Arial" w:hAnsi="Arial"/>
          <w:b/>
          <w:bCs/>
          <w:noProof w:val="0"/>
          <w:rtl/>
        </w:rPr>
        <w:t>א.ק נ' מ.ש</w:t>
      </w:r>
      <w:r w:rsidR="00981AA2" w:rsidRPr="009B1FD6">
        <w:rPr>
          <w:rFonts w:ascii="Arial" w:hAnsi="Arial"/>
          <w:noProof w:val="0"/>
          <w:rtl/>
        </w:rPr>
        <w:t>, מיום 29.8.13</w:t>
      </w:r>
      <w:r w:rsidR="00981AA2" w:rsidRPr="009B1FD6">
        <w:rPr>
          <w:rFonts w:ascii="Arial" w:hAnsi="Arial" w:hint="cs"/>
          <w:noProof w:val="0"/>
          <w:rtl/>
        </w:rPr>
        <w:t>).</w:t>
      </w:r>
    </w:p>
    <w:p w:rsidR="00C24973" w:rsidRPr="009B1FD6" w:rsidRDefault="00C24973" w:rsidP="00C24973">
      <w:pPr>
        <w:pStyle w:val="ad"/>
        <w:spacing w:line="360" w:lineRule="auto"/>
        <w:ind w:left="-284"/>
        <w:jc w:val="both"/>
        <w:rPr>
          <w:rFonts w:ascii="Arial" w:hAnsi="Arial"/>
          <w:noProof w:val="0"/>
        </w:rPr>
      </w:pPr>
    </w:p>
    <w:p w:rsidR="00E202C6" w:rsidRPr="009B1FD6" w:rsidRDefault="00C5218C" w:rsidP="00C24973">
      <w:pPr>
        <w:pStyle w:val="ad"/>
        <w:numPr>
          <w:ilvl w:val="0"/>
          <w:numId w:val="1"/>
        </w:numPr>
        <w:spacing w:line="360" w:lineRule="auto"/>
        <w:ind w:left="-284" w:hanging="425"/>
        <w:jc w:val="both"/>
        <w:rPr>
          <w:rFonts w:ascii="Arial" w:hAnsi="Arial"/>
          <w:noProof w:val="0"/>
        </w:rPr>
      </w:pPr>
      <w:r w:rsidRPr="009B1FD6">
        <w:rPr>
          <w:rFonts w:ascii="Arial" w:hAnsi="Arial" w:hint="cs"/>
          <w:noProof w:val="0"/>
          <w:rtl/>
        </w:rPr>
        <w:t xml:space="preserve">מהפסיקה עולה גישה נוספת, החופפת ברובה את גישת "המעשה העשוי", ולפיה המעשה השיפוטי בסוגיה זו הוא מעשה של איזון אינטרסים </w:t>
      </w:r>
      <w:r w:rsidRPr="009B1FD6">
        <w:rPr>
          <w:rFonts w:ascii="Arial" w:hAnsi="Arial"/>
          <w:noProof w:val="0"/>
          <w:rtl/>
        </w:rPr>
        <w:t>–</w:t>
      </w:r>
      <w:r w:rsidRPr="009B1FD6">
        <w:rPr>
          <w:rFonts w:ascii="Arial" w:hAnsi="Arial" w:hint="cs"/>
          <w:noProof w:val="0"/>
          <w:rtl/>
        </w:rPr>
        <w:t xml:space="preserve"> האינטרס של הקטין לקיום קשר רציף ויציב עם שני הוריו; אינטרס ההורה המעתיק לעצב את חייו כרצונו; ואינטרס ההורה השני לקיים קשר רצוף ורחב עם הקטין</w:t>
      </w:r>
      <w:r w:rsidR="00E202C6" w:rsidRPr="009B1FD6">
        <w:rPr>
          <w:rFonts w:ascii="Arial" w:hAnsi="Arial" w:hint="cs"/>
          <w:noProof w:val="0"/>
          <w:rtl/>
        </w:rPr>
        <w:t xml:space="preserve"> (</w:t>
      </w:r>
      <w:r w:rsidR="00E202C6" w:rsidRPr="009B1FD6">
        <w:rPr>
          <w:rFonts w:ascii="Arial" w:hAnsi="Arial"/>
          <w:noProof w:val="0"/>
          <w:rtl/>
        </w:rPr>
        <w:t>עמ</w:t>
      </w:r>
      <w:r w:rsidR="00E202C6" w:rsidRPr="009B1FD6">
        <w:rPr>
          <w:rFonts w:ascii="Arial" w:hAnsi="Arial" w:hint="cs"/>
          <w:noProof w:val="0"/>
          <w:rtl/>
        </w:rPr>
        <w:t>"</w:t>
      </w:r>
      <w:r w:rsidR="00E202C6" w:rsidRPr="009B1FD6">
        <w:rPr>
          <w:rFonts w:ascii="Arial" w:hAnsi="Arial"/>
          <w:noProof w:val="0"/>
          <w:rtl/>
        </w:rPr>
        <w:t xml:space="preserve">ש (מרכז) 56839-05-23 </w:t>
      </w:r>
      <w:r w:rsidR="00E202C6" w:rsidRPr="009B1FD6">
        <w:rPr>
          <w:rFonts w:ascii="Arial" w:hAnsi="Arial"/>
          <w:b/>
          <w:bCs/>
          <w:noProof w:val="0"/>
          <w:rtl/>
        </w:rPr>
        <w:t>א. א נ' א.א</w:t>
      </w:r>
      <w:r w:rsidR="00E202C6" w:rsidRPr="009B1FD6">
        <w:rPr>
          <w:rFonts w:ascii="Arial" w:hAnsi="Arial"/>
          <w:noProof w:val="0"/>
          <w:rtl/>
        </w:rPr>
        <w:t>,</w:t>
      </w:r>
      <w:r w:rsidR="00E202C6" w:rsidRPr="009B1FD6">
        <w:rPr>
          <w:rFonts w:ascii="Arial" w:hAnsi="Arial" w:hint="cs"/>
          <w:noProof w:val="0"/>
          <w:rtl/>
        </w:rPr>
        <w:t xml:space="preserve"> מיום</w:t>
      </w:r>
      <w:r w:rsidR="00E202C6" w:rsidRPr="009B1FD6">
        <w:rPr>
          <w:rFonts w:ascii="Arial" w:hAnsi="Arial"/>
          <w:noProof w:val="0"/>
          <w:rtl/>
        </w:rPr>
        <w:t xml:space="preserve"> 23.7.23</w:t>
      </w:r>
      <w:r w:rsidR="00E202C6" w:rsidRPr="009B1FD6">
        <w:rPr>
          <w:rFonts w:ascii="Arial" w:hAnsi="Arial" w:hint="cs"/>
          <w:noProof w:val="0"/>
          <w:rtl/>
        </w:rPr>
        <w:t>). יפים בהקשר זה הדברים הבאים:</w:t>
      </w:r>
    </w:p>
    <w:p w:rsidR="00E202C6" w:rsidRPr="009B1FD6" w:rsidRDefault="00E202C6" w:rsidP="00E202C6">
      <w:pPr>
        <w:pStyle w:val="ad"/>
        <w:rPr>
          <w:rFonts w:ascii="Arial" w:hAnsi="Arial"/>
          <w:noProof w:val="0"/>
          <w:rtl/>
        </w:rPr>
      </w:pPr>
    </w:p>
    <w:p w:rsidR="00E202C6" w:rsidRPr="009B1FD6" w:rsidRDefault="00E202C6" w:rsidP="009C62B2">
      <w:pPr>
        <w:pStyle w:val="ad"/>
        <w:spacing w:line="360" w:lineRule="auto"/>
        <w:ind w:left="141" w:right="426"/>
        <w:jc w:val="both"/>
        <w:rPr>
          <w:rFonts w:ascii="Arial" w:hAnsi="Arial"/>
          <w:noProof w:val="0"/>
        </w:rPr>
      </w:pPr>
      <w:r w:rsidRPr="009B1FD6">
        <w:rPr>
          <w:rFonts w:ascii="Arial" w:hAnsi="Arial" w:hint="cs"/>
          <w:noProof w:val="0"/>
          <w:rtl/>
        </w:rPr>
        <w:t>"</w:t>
      </w:r>
      <w:r w:rsidRPr="009B1FD6">
        <w:rPr>
          <w:rFonts w:ascii="Arial" w:hAnsi="Arial"/>
          <w:b/>
          <w:bCs/>
          <w:noProof w:val="0"/>
          <w:rtl/>
        </w:rPr>
        <w:t>כאשר מדובר על העתקת מקום מגורים נבחנת בקשת ההורה לאור עקרון טובת הילד בלבד, ואין לתת משקל לשיקולים אחרים כדוגמת האם המעבר מוצדק או לא, או האם התנהגות ההורה נאותה</w:t>
      </w:r>
      <w:r w:rsidRPr="009B1FD6">
        <w:rPr>
          <w:rFonts w:ascii="Arial" w:hAnsi="Arial"/>
          <w:noProof w:val="0"/>
          <w:rtl/>
        </w:rPr>
        <w:t xml:space="preserve"> </w:t>
      </w:r>
      <w:r w:rsidRPr="009B1FD6">
        <w:rPr>
          <w:rFonts w:ascii="Arial" w:hAnsi="Arial" w:hint="cs"/>
          <w:noProof w:val="0"/>
          <w:rtl/>
        </w:rPr>
        <w:t xml:space="preserve">[...] </w:t>
      </w:r>
      <w:r w:rsidRPr="009B1FD6">
        <w:rPr>
          <w:rFonts w:ascii="Arial" w:hAnsi="Arial"/>
          <w:b/>
          <w:bCs/>
          <w:noProof w:val="0"/>
          <w:rtl/>
        </w:rPr>
        <w:t>יחד עם זאת, בחינת טובתו חייבת להיעשות מתוך ראייה של המכלול המשפחתי אליו משתייך, כאשר על בית המשפט לאזן בין שלושה אינטרסים שלעיתים מתנגשים זה בזה: אינטרס הקטין מצד אחד וזכותו לקיים קשר יציב ורציף עם שני הוריו; זכות ההורה העיקרי להמשיך בחייו ולקבוע מקום מגוריו; ומצד שלישי זכות ההורה שאינו ההורה העיקרי להמשיך ולקיים קשר רציף ומשמעותי עם הקטין</w:t>
      </w:r>
      <w:r w:rsidR="00E14128" w:rsidRPr="009B1FD6">
        <w:rPr>
          <w:rFonts w:ascii="Arial" w:hAnsi="Arial" w:hint="cs"/>
          <w:noProof w:val="0"/>
          <w:rtl/>
        </w:rPr>
        <w:t>"</w:t>
      </w:r>
      <w:r w:rsidRPr="009B1FD6">
        <w:rPr>
          <w:rFonts w:ascii="Arial" w:hAnsi="Arial"/>
          <w:noProof w:val="0"/>
          <w:rtl/>
        </w:rPr>
        <w:t xml:space="preserve"> </w:t>
      </w:r>
      <w:r w:rsidRPr="009B1FD6">
        <w:rPr>
          <w:rFonts w:ascii="Arial" w:hAnsi="Arial" w:hint="cs"/>
          <w:noProof w:val="0"/>
          <w:rtl/>
        </w:rPr>
        <w:t>(</w:t>
      </w:r>
      <w:r w:rsidRPr="009B1FD6">
        <w:rPr>
          <w:rFonts w:ascii="Arial" w:hAnsi="Arial"/>
          <w:noProof w:val="0"/>
          <w:rtl/>
        </w:rPr>
        <w:t>תלה</w:t>
      </w:r>
      <w:r w:rsidRPr="009B1FD6">
        <w:rPr>
          <w:rFonts w:ascii="Arial" w:hAnsi="Arial" w:hint="cs"/>
          <w:noProof w:val="0"/>
          <w:rtl/>
        </w:rPr>
        <w:t>"</w:t>
      </w:r>
      <w:r w:rsidRPr="009B1FD6">
        <w:rPr>
          <w:rFonts w:ascii="Arial" w:hAnsi="Arial"/>
          <w:noProof w:val="0"/>
          <w:rtl/>
        </w:rPr>
        <w:t xml:space="preserve">מ (ק"ש) 42169-01-22‏ ‏ </w:t>
      </w:r>
      <w:r w:rsidRPr="009B1FD6">
        <w:rPr>
          <w:rFonts w:ascii="Arial" w:hAnsi="Arial"/>
          <w:b/>
          <w:bCs/>
          <w:noProof w:val="0"/>
          <w:rtl/>
        </w:rPr>
        <w:t>ל' ל' נ' י' ל'</w:t>
      </w:r>
      <w:r w:rsidRPr="009B1FD6">
        <w:rPr>
          <w:rFonts w:ascii="Arial" w:hAnsi="Arial"/>
          <w:noProof w:val="0"/>
          <w:rtl/>
        </w:rPr>
        <w:t>‏, מיום 22.9.22</w:t>
      </w:r>
      <w:r w:rsidRPr="009B1FD6">
        <w:rPr>
          <w:rFonts w:ascii="Arial" w:hAnsi="Arial" w:hint="cs"/>
          <w:noProof w:val="0"/>
          <w:rtl/>
        </w:rPr>
        <w:t>).</w:t>
      </w:r>
    </w:p>
    <w:p w:rsidR="00E202C6" w:rsidRPr="009B1FD6" w:rsidRDefault="00E202C6" w:rsidP="00E202C6">
      <w:pPr>
        <w:pStyle w:val="ad"/>
        <w:rPr>
          <w:rFonts w:ascii="Arial" w:hAnsi="Arial"/>
          <w:noProof w:val="0"/>
          <w:rtl/>
        </w:rPr>
      </w:pPr>
    </w:p>
    <w:p w:rsidR="004D4023" w:rsidRPr="009B1FD6" w:rsidRDefault="004D4023" w:rsidP="00850B8B">
      <w:pPr>
        <w:pStyle w:val="ad"/>
        <w:spacing w:line="360" w:lineRule="auto"/>
        <w:ind w:left="-284"/>
        <w:jc w:val="both"/>
        <w:rPr>
          <w:rFonts w:ascii="Arial" w:hAnsi="Arial"/>
          <w:b/>
          <w:bCs/>
          <w:noProof w:val="0"/>
          <w:u w:val="single"/>
          <w:rtl/>
        </w:rPr>
      </w:pPr>
      <w:r w:rsidRPr="009B1FD6">
        <w:rPr>
          <w:rFonts w:ascii="Arial" w:hAnsi="Arial" w:hint="cs"/>
          <w:b/>
          <w:bCs/>
          <w:noProof w:val="0"/>
          <w:u w:val="single"/>
          <w:rtl/>
        </w:rPr>
        <w:t>מן הכלל אל הפרט</w:t>
      </w:r>
    </w:p>
    <w:p w:rsidR="004D4023" w:rsidRPr="009B1FD6" w:rsidRDefault="004D4023" w:rsidP="00AF19E3">
      <w:pPr>
        <w:spacing w:line="360" w:lineRule="auto"/>
        <w:ind w:left="-284" w:hanging="425"/>
        <w:jc w:val="both"/>
        <w:rPr>
          <w:rFonts w:ascii="Arial" w:hAnsi="Arial"/>
          <w:noProof w:val="0"/>
          <w:rtl/>
        </w:rPr>
      </w:pPr>
    </w:p>
    <w:p w:rsidR="004C3541" w:rsidRDefault="005C558A" w:rsidP="00B7578F">
      <w:pPr>
        <w:pStyle w:val="ad"/>
        <w:numPr>
          <w:ilvl w:val="0"/>
          <w:numId w:val="1"/>
        </w:numPr>
        <w:spacing w:line="360" w:lineRule="auto"/>
        <w:ind w:left="-284" w:hanging="425"/>
        <w:jc w:val="both"/>
        <w:rPr>
          <w:rFonts w:ascii="Arial" w:hAnsi="Arial"/>
          <w:noProof w:val="0"/>
        </w:rPr>
      </w:pPr>
      <w:r>
        <w:rPr>
          <w:rFonts w:ascii="Arial" w:hAnsi="Arial" w:hint="cs"/>
          <w:noProof w:val="0"/>
          <w:rtl/>
        </w:rPr>
        <w:t>ל</w:t>
      </w:r>
      <w:r w:rsidR="00935E0E" w:rsidRPr="009B1FD6">
        <w:rPr>
          <w:rFonts w:ascii="Arial" w:hAnsi="Arial" w:hint="cs"/>
          <w:noProof w:val="0"/>
          <w:rtl/>
        </w:rPr>
        <w:t xml:space="preserve">אחר שהפכתי בדבר, ולאחר שמיעת הצדדים בהליך דנן והן בהליך צו ההגנה, </w:t>
      </w:r>
      <w:r w:rsidR="004C3541">
        <w:rPr>
          <w:rFonts w:ascii="Arial" w:hAnsi="Arial" w:hint="cs"/>
          <w:noProof w:val="0"/>
          <w:rtl/>
        </w:rPr>
        <w:t xml:space="preserve">הגעתי לכלל מסקנה כי </w:t>
      </w:r>
      <w:r w:rsidR="00935E0E" w:rsidRPr="009B1FD6">
        <w:rPr>
          <w:rFonts w:ascii="Arial" w:hAnsi="Arial" w:hint="cs"/>
          <w:noProof w:val="0"/>
          <w:rtl/>
        </w:rPr>
        <w:t>יש להתיר את מעברם של התובעת והקטין להתגורר דרך קבע ב</w:t>
      </w:r>
      <w:r w:rsidR="00DB44C1">
        <w:rPr>
          <w:rFonts w:ascii="Arial" w:hAnsi="Arial" w:hint="cs"/>
          <w:noProof w:val="0"/>
          <w:rtl/>
        </w:rPr>
        <w:t>עיר</w:t>
      </w:r>
      <w:r w:rsidR="00935E0E" w:rsidRPr="009B1FD6">
        <w:rPr>
          <w:rFonts w:ascii="Arial" w:hAnsi="Arial" w:hint="cs"/>
          <w:noProof w:val="0"/>
          <w:rtl/>
        </w:rPr>
        <w:t xml:space="preserve">. </w:t>
      </w:r>
      <w:r w:rsidR="004C3541">
        <w:rPr>
          <w:rFonts w:ascii="Arial" w:hAnsi="Arial" w:hint="cs"/>
          <w:noProof w:val="0"/>
          <w:rtl/>
        </w:rPr>
        <w:t xml:space="preserve">עוד שוכנעתי כי מסגרת החינוך של הקטין תהא בסמוך למקום מגורי התובעת וכי שתי הסוגיות העיקריות שהובאו לפתחי- סוגיית העתקת מקום המגורים וסוגיית מיקום המסגרת החינוכית, כרוכות האחת ברעותה וכי הנימוקים לכל אחת ממסקנותיי שלובים זה בזה. </w:t>
      </w:r>
      <w:r w:rsidR="00B7578F">
        <w:rPr>
          <w:rFonts w:ascii="Arial" w:hAnsi="Arial" w:hint="cs"/>
          <w:noProof w:val="0"/>
          <w:rtl/>
        </w:rPr>
        <w:t xml:space="preserve">להלן נימוקיי.  </w:t>
      </w:r>
    </w:p>
    <w:p w:rsidR="004C3541" w:rsidRDefault="004C3541" w:rsidP="004C3541">
      <w:pPr>
        <w:pStyle w:val="ad"/>
        <w:spacing w:line="360" w:lineRule="auto"/>
        <w:ind w:left="-284"/>
        <w:jc w:val="both"/>
        <w:rPr>
          <w:rFonts w:ascii="Arial" w:hAnsi="Arial"/>
          <w:noProof w:val="0"/>
          <w:rtl/>
        </w:rPr>
      </w:pPr>
    </w:p>
    <w:p w:rsidR="009F102E" w:rsidRDefault="009F102E" w:rsidP="004C3541">
      <w:pPr>
        <w:pStyle w:val="ad"/>
        <w:spacing w:line="360" w:lineRule="auto"/>
        <w:ind w:left="-284"/>
        <w:jc w:val="both"/>
        <w:rPr>
          <w:rFonts w:ascii="Arial" w:hAnsi="Arial"/>
          <w:noProof w:val="0"/>
          <w:rtl/>
        </w:rPr>
      </w:pPr>
    </w:p>
    <w:p w:rsidR="00935E0E" w:rsidRPr="00B7578F" w:rsidRDefault="00B7578F" w:rsidP="004C3541">
      <w:pPr>
        <w:pStyle w:val="ad"/>
        <w:spacing w:line="360" w:lineRule="auto"/>
        <w:ind w:left="-284"/>
        <w:jc w:val="both"/>
        <w:rPr>
          <w:rFonts w:ascii="Arial" w:hAnsi="Arial"/>
          <w:b/>
          <w:bCs/>
          <w:noProof w:val="0"/>
          <w:rtl/>
        </w:rPr>
      </w:pPr>
      <w:r w:rsidRPr="00B7578F">
        <w:rPr>
          <w:rFonts w:ascii="Arial" w:hAnsi="Arial" w:hint="cs"/>
          <w:b/>
          <w:bCs/>
          <w:noProof w:val="0"/>
          <w:u w:val="single"/>
          <w:rtl/>
        </w:rPr>
        <w:lastRenderedPageBreak/>
        <w:t>מעבר מקום המגורים</w:t>
      </w:r>
    </w:p>
    <w:p w:rsidR="00935E0E" w:rsidRPr="009B1FD6" w:rsidRDefault="00935E0E" w:rsidP="00AF19E3">
      <w:pPr>
        <w:spacing w:line="360" w:lineRule="auto"/>
        <w:ind w:left="-284" w:hanging="425"/>
        <w:jc w:val="both"/>
        <w:rPr>
          <w:rFonts w:ascii="Arial" w:hAnsi="Arial"/>
          <w:noProof w:val="0"/>
          <w:rtl/>
        </w:rPr>
      </w:pPr>
    </w:p>
    <w:p w:rsidR="00935E0E" w:rsidRPr="009B1FD6" w:rsidRDefault="005C558A" w:rsidP="009B1FD6">
      <w:pPr>
        <w:pStyle w:val="ad"/>
        <w:numPr>
          <w:ilvl w:val="0"/>
          <w:numId w:val="1"/>
        </w:numPr>
        <w:spacing w:line="360" w:lineRule="auto"/>
        <w:ind w:left="-284" w:hanging="425"/>
        <w:jc w:val="both"/>
        <w:rPr>
          <w:rFonts w:ascii="Arial" w:hAnsi="Arial"/>
          <w:noProof w:val="0"/>
          <w:rtl/>
        </w:rPr>
      </w:pPr>
      <w:r w:rsidRPr="00396852">
        <w:rPr>
          <w:rFonts w:ascii="Arial" w:hAnsi="Arial" w:hint="cs"/>
          <w:b/>
          <w:bCs/>
          <w:noProof w:val="0"/>
          <w:u w:val="single"/>
          <w:rtl/>
        </w:rPr>
        <w:t>ראשית</w:t>
      </w:r>
      <w:r>
        <w:rPr>
          <w:rFonts w:ascii="Arial" w:hAnsi="Arial" w:hint="cs"/>
          <w:noProof w:val="0"/>
          <w:rtl/>
        </w:rPr>
        <w:t xml:space="preserve">, </w:t>
      </w:r>
      <w:r w:rsidR="00935E0E" w:rsidRPr="006E737E">
        <w:rPr>
          <w:rFonts w:ascii="Arial" w:hAnsi="Arial" w:hint="cs"/>
          <w:b/>
          <w:bCs/>
          <w:noProof w:val="0"/>
          <w:rtl/>
        </w:rPr>
        <w:t>בנסיבות העניין שנפרשו בפניי במסגרת ההליכים השונים בעניין הצדד</w:t>
      </w:r>
      <w:r w:rsidR="00A75E62" w:rsidRPr="006E737E">
        <w:rPr>
          <w:rFonts w:ascii="Arial" w:hAnsi="Arial" w:hint="cs"/>
          <w:b/>
          <w:bCs/>
          <w:noProof w:val="0"/>
          <w:rtl/>
        </w:rPr>
        <w:t xml:space="preserve">ים, </w:t>
      </w:r>
      <w:r w:rsidR="00935E0E" w:rsidRPr="006E737E">
        <w:rPr>
          <w:rFonts w:ascii="Arial" w:hAnsi="Arial" w:hint="cs"/>
          <w:b/>
          <w:bCs/>
          <w:noProof w:val="0"/>
          <w:rtl/>
        </w:rPr>
        <w:t>שוכנעתי שהקרבה</w:t>
      </w:r>
      <w:r w:rsidR="004D4023" w:rsidRPr="006E737E">
        <w:rPr>
          <w:rFonts w:ascii="Arial" w:hAnsi="Arial" w:hint="cs"/>
          <w:b/>
          <w:bCs/>
          <w:noProof w:val="0"/>
          <w:rtl/>
        </w:rPr>
        <w:t xml:space="preserve"> הגיאוגרפית</w:t>
      </w:r>
      <w:r w:rsidR="00935E0E" w:rsidRPr="006E737E">
        <w:rPr>
          <w:rFonts w:ascii="Arial" w:hAnsi="Arial" w:hint="cs"/>
          <w:b/>
          <w:bCs/>
          <w:noProof w:val="0"/>
          <w:rtl/>
        </w:rPr>
        <w:t xml:space="preserve"> לנתבע והוריו נותנת אותותיה על התובעת</w:t>
      </w:r>
      <w:r w:rsidR="00A75E62" w:rsidRPr="006E737E">
        <w:rPr>
          <w:rFonts w:ascii="Arial" w:hAnsi="Arial" w:hint="cs"/>
          <w:b/>
          <w:bCs/>
          <w:noProof w:val="0"/>
          <w:rtl/>
        </w:rPr>
        <w:t>, ומשפיעה עליה באופן שלילי שאינו מתיישב עם טובתו של הקטין.</w:t>
      </w:r>
      <w:r w:rsidR="00A75E62" w:rsidRPr="009B1FD6">
        <w:rPr>
          <w:rFonts w:ascii="Arial" w:hAnsi="Arial" w:hint="cs"/>
          <w:noProof w:val="0"/>
          <w:rtl/>
        </w:rPr>
        <w:t xml:space="preserve"> הקרבה לנתבע ובני משפחתו גורמת לתובעת </w:t>
      </w:r>
      <w:r w:rsidR="00935E0E" w:rsidRPr="009B1FD6">
        <w:rPr>
          <w:rFonts w:ascii="Arial" w:hAnsi="Arial" w:hint="cs"/>
          <w:noProof w:val="0"/>
          <w:rtl/>
        </w:rPr>
        <w:t xml:space="preserve">מתח רב, תחושת רדיפה וחוסר אונים, ואינה מאפשרת לתובעת לנהל אורח חיים סביר. ודוק </w:t>
      </w:r>
      <w:r w:rsidR="00935E0E" w:rsidRPr="009B1FD6">
        <w:rPr>
          <w:rFonts w:ascii="Arial" w:hAnsi="Arial"/>
          <w:noProof w:val="0"/>
          <w:rtl/>
        </w:rPr>
        <w:t>–</w:t>
      </w:r>
      <w:r w:rsidR="00935E0E" w:rsidRPr="009B1FD6">
        <w:rPr>
          <w:rFonts w:ascii="Arial" w:hAnsi="Arial" w:hint="cs"/>
          <w:noProof w:val="0"/>
          <w:rtl/>
        </w:rPr>
        <w:t xml:space="preserve"> אין בקביעה זו משום </w:t>
      </w:r>
      <w:r w:rsidR="009B1FD6">
        <w:rPr>
          <w:rFonts w:ascii="Arial" w:hAnsi="Arial" w:hint="cs"/>
          <w:noProof w:val="0"/>
          <w:rtl/>
        </w:rPr>
        <w:t xml:space="preserve">אימוץ טענות התובעת לעניין </w:t>
      </w:r>
      <w:r w:rsidR="00935E0E" w:rsidRPr="009B1FD6">
        <w:rPr>
          <w:rFonts w:ascii="Arial" w:hAnsi="Arial" w:hint="cs"/>
          <w:noProof w:val="0"/>
          <w:rtl/>
        </w:rPr>
        <w:t>המעשים שייחסה ל</w:t>
      </w:r>
      <w:r w:rsidR="00A75E62" w:rsidRPr="009B1FD6">
        <w:rPr>
          <w:rFonts w:ascii="Arial" w:hAnsi="Arial" w:hint="cs"/>
          <w:noProof w:val="0"/>
          <w:rtl/>
        </w:rPr>
        <w:t>נתבע</w:t>
      </w:r>
      <w:r w:rsidR="00935E0E" w:rsidRPr="009B1FD6">
        <w:rPr>
          <w:rFonts w:ascii="Arial" w:hAnsi="Arial" w:hint="cs"/>
          <w:noProof w:val="0"/>
          <w:rtl/>
        </w:rPr>
        <w:t xml:space="preserve">, כגון בילוש, צילום והקלטה ברחבי הבית והדירה. טענות אלה לא הוכחו. אך אין בכך לגרוע מהתרשמותי כי חששה של התובעת אותנטי וחוסר היציבות שהיא חווה מתבטא בעולם המציאות. </w:t>
      </w:r>
    </w:p>
    <w:p w:rsidR="00935E0E" w:rsidRPr="009B1FD6" w:rsidRDefault="00935E0E" w:rsidP="00AF19E3">
      <w:pPr>
        <w:spacing w:line="360" w:lineRule="auto"/>
        <w:ind w:left="-284" w:hanging="425"/>
        <w:jc w:val="both"/>
        <w:rPr>
          <w:rFonts w:ascii="Arial" w:hAnsi="Arial"/>
          <w:noProof w:val="0"/>
          <w:rtl/>
        </w:rPr>
      </w:pPr>
    </w:p>
    <w:p w:rsidR="00935E0E" w:rsidRPr="009B1FD6" w:rsidRDefault="00935E0E" w:rsidP="003D5800">
      <w:pPr>
        <w:pStyle w:val="ad"/>
        <w:numPr>
          <w:ilvl w:val="0"/>
          <w:numId w:val="1"/>
        </w:numPr>
        <w:spacing w:line="360" w:lineRule="auto"/>
        <w:ind w:left="-284" w:hanging="425"/>
        <w:jc w:val="both"/>
        <w:rPr>
          <w:rFonts w:ascii="Arial" w:hAnsi="Arial"/>
          <w:noProof w:val="0"/>
          <w:rtl/>
        </w:rPr>
      </w:pPr>
      <w:r w:rsidRPr="009B1FD6">
        <w:rPr>
          <w:rFonts w:ascii="Arial" w:hAnsi="Arial" w:hint="cs"/>
          <w:noProof w:val="0"/>
          <w:rtl/>
        </w:rPr>
        <w:t>במסגרת הדיון במעמד שני הצדדים בבקשת התובעת למתן צו הגנה, עמדה התובעת בחקירתה על "</w:t>
      </w:r>
      <w:r w:rsidRPr="009B1FD6">
        <w:rPr>
          <w:rFonts w:ascii="Arial" w:hAnsi="Arial" w:hint="cs"/>
          <w:b/>
          <w:bCs/>
          <w:noProof w:val="0"/>
          <w:rtl/>
        </w:rPr>
        <w:t>פחד מוות</w:t>
      </w:r>
      <w:r w:rsidRPr="009B1FD6">
        <w:rPr>
          <w:rFonts w:ascii="Arial" w:hAnsi="Arial" w:hint="cs"/>
          <w:noProof w:val="0"/>
          <w:rtl/>
        </w:rPr>
        <w:t>". לדבריה "</w:t>
      </w:r>
      <w:r w:rsidRPr="009B1FD6">
        <w:rPr>
          <w:rFonts w:ascii="Arial" w:hAnsi="Arial"/>
          <w:b/>
          <w:bCs/>
          <w:noProof w:val="0"/>
          <w:rtl/>
        </w:rPr>
        <w:t xml:space="preserve">אני ישנה עם התיק שלי. הוא לוקח את המפתחות שלי באמצע הלילה ונכנס לאוטו שלי. אני יוצאת מהרכב ועומדת בגשם ומדברת עם עורכת הדין שלי כי </w:t>
      </w:r>
      <w:r w:rsidR="003D5800">
        <w:rPr>
          <w:rFonts w:ascii="Arial" w:hAnsi="Arial" w:hint="cs"/>
          <w:b/>
          <w:bCs/>
          <w:noProof w:val="0"/>
          <w:rtl/>
        </w:rPr>
        <w:t>[הנתבע]</w:t>
      </w:r>
      <w:r w:rsidRPr="009B1FD6">
        <w:rPr>
          <w:rFonts w:ascii="Arial" w:hAnsi="Arial"/>
          <w:b/>
          <w:bCs/>
          <w:noProof w:val="0"/>
          <w:rtl/>
        </w:rPr>
        <w:t xml:space="preserve"> מצותת לי, יודע דברים שאני מדברת איתה. זה קורה בתקופה האחרונה של המריבות שלנו. בסמוך להגשת התלונה. אני מדברת במקלחת, ישנה עם התיק שלי</w:t>
      </w:r>
      <w:r w:rsidRPr="009B1FD6">
        <w:rPr>
          <w:rFonts w:ascii="Arial" w:hAnsi="Arial" w:hint="cs"/>
          <w:noProof w:val="0"/>
          <w:rtl/>
        </w:rPr>
        <w:t>" (פ</w:t>
      </w:r>
      <w:r w:rsidR="00605168" w:rsidRPr="009B1FD6">
        <w:rPr>
          <w:rFonts w:ascii="Arial" w:hAnsi="Arial" w:hint="cs"/>
          <w:noProof w:val="0"/>
          <w:rtl/>
        </w:rPr>
        <w:t>ר</w:t>
      </w:r>
      <w:r w:rsidRPr="009B1FD6">
        <w:rPr>
          <w:rFonts w:ascii="Arial" w:hAnsi="Arial" w:hint="cs"/>
          <w:noProof w:val="0"/>
          <w:rtl/>
        </w:rPr>
        <w:t xml:space="preserve">וט' מיום 4.2.24, ע' 5, ש' 23 ואילך). התרשמתי שעדותה של התובעת בפניי משקפת נאמנה את תחושותיה הסובייקטיביות ואת העול הרגשי הכרוך </w:t>
      </w:r>
      <w:r w:rsidR="00A75E62" w:rsidRPr="009B1FD6">
        <w:rPr>
          <w:rFonts w:ascii="Arial" w:hAnsi="Arial" w:hint="cs"/>
          <w:noProof w:val="0"/>
          <w:rtl/>
        </w:rPr>
        <w:t xml:space="preserve">עבורה </w:t>
      </w:r>
      <w:r w:rsidRPr="009B1FD6">
        <w:rPr>
          <w:rFonts w:ascii="Arial" w:hAnsi="Arial" w:hint="cs"/>
          <w:noProof w:val="0"/>
          <w:rtl/>
        </w:rPr>
        <w:t xml:space="preserve">בקרבה </w:t>
      </w:r>
      <w:r w:rsidR="004D4023" w:rsidRPr="009B1FD6">
        <w:rPr>
          <w:rFonts w:ascii="Arial" w:hAnsi="Arial" w:hint="cs"/>
          <w:noProof w:val="0"/>
          <w:rtl/>
        </w:rPr>
        <w:t>ה</w:t>
      </w:r>
      <w:r w:rsidRPr="009B1FD6">
        <w:rPr>
          <w:rFonts w:ascii="Arial" w:hAnsi="Arial" w:hint="cs"/>
          <w:noProof w:val="0"/>
          <w:rtl/>
        </w:rPr>
        <w:t>גיאוגרפית לנתבע.</w:t>
      </w:r>
    </w:p>
    <w:p w:rsidR="00935E0E" w:rsidRPr="009B1FD6" w:rsidRDefault="00935E0E" w:rsidP="00AF19E3">
      <w:pPr>
        <w:spacing w:line="360" w:lineRule="auto"/>
        <w:ind w:left="-284" w:hanging="425"/>
        <w:jc w:val="both"/>
        <w:rPr>
          <w:rFonts w:ascii="Arial" w:hAnsi="Arial"/>
          <w:noProof w:val="0"/>
          <w:rtl/>
        </w:rPr>
      </w:pPr>
    </w:p>
    <w:p w:rsidR="00935E0E" w:rsidRPr="0005642E" w:rsidRDefault="00935E0E" w:rsidP="0005642E">
      <w:pPr>
        <w:pStyle w:val="ad"/>
        <w:numPr>
          <w:ilvl w:val="0"/>
          <w:numId w:val="1"/>
        </w:numPr>
        <w:spacing w:line="360" w:lineRule="auto"/>
        <w:ind w:left="-284" w:hanging="425"/>
        <w:jc w:val="both"/>
        <w:rPr>
          <w:rFonts w:ascii="Arial" w:hAnsi="Arial"/>
          <w:noProof w:val="0"/>
          <w:rtl/>
        </w:rPr>
      </w:pPr>
      <w:r w:rsidRPr="0005642E">
        <w:rPr>
          <w:rFonts w:ascii="Arial" w:hAnsi="Arial" w:hint="cs"/>
          <w:noProof w:val="0"/>
          <w:rtl/>
        </w:rPr>
        <w:t xml:space="preserve">אציין </w:t>
      </w:r>
      <w:r w:rsidR="00A75E62" w:rsidRPr="0005642E">
        <w:rPr>
          <w:rFonts w:ascii="Arial" w:hAnsi="Arial" w:hint="cs"/>
          <w:noProof w:val="0"/>
          <w:rtl/>
        </w:rPr>
        <w:t>שגם ה</w:t>
      </w:r>
      <w:r w:rsidRPr="0005642E">
        <w:rPr>
          <w:rFonts w:ascii="Arial" w:hAnsi="Arial" w:hint="cs"/>
          <w:noProof w:val="0"/>
          <w:rtl/>
        </w:rPr>
        <w:t xml:space="preserve">עו"ס לס"ד התרשמו באופן דומה, כי חששה של התובעת מהנתבע גובה מחיר ומעמיס עול רגשי על כתפי התובעת המשפיע </w:t>
      </w:r>
      <w:r w:rsidR="00605168" w:rsidRPr="0005642E">
        <w:rPr>
          <w:rFonts w:ascii="Arial" w:hAnsi="Arial" w:hint="cs"/>
          <w:noProof w:val="0"/>
          <w:rtl/>
        </w:rPr>
        <w:t xml:space="preserve">בתורו </w:t>
      </w:r>
      <w:r w:rsidRPr="0005642E">
        <w:rPr>
          <w:rFonts w:ascii="Arial" w:hAnsi="Arial" w:hint="cs"/>
          <w:noProof w:val="0"/>
          <w:rtl/>
        </w:rPr>
        <w:t>על פניו</w:t>
      </w:r>
      <w:r w:rsidR="00A75E62" w:rsidRPr="0005642E">
        <w:rPr>
          <w:rFonts w:ascii="David" w:hAnsi="David"/>
          <w:noProof w:val="0"/>
          <w:rtl/>
        </w:rPr>
        <w:t>ּ</w:t>
      </w:r>
      <w:r w:rsidRPr="0005642E">
        <w:rPr>
          <w:rFonts w:ascii="Arial" w:hAnsi="Arial" w:hint="cs"/>
          <w:noProof w:val="0"/>
          <w:rtl/>
        </w:rPr>
        <w:t>תה לקטין. את המלצתם להתיר את המעבר, נימקו העו"ס לס"ד בתסקיר</w:t>
      </w:r>
      <w:r w:rsidR="00A75E62" w:rsidRPr="0005642E">
        <w:rPr>
          <w:rFonts w:ascii="Arial" w:hAnsi="Arial" w:hint="cs"/>
          <w:noProof w:val="0"/>
          <w:rtl/>
        </w:rPr>
        <w:t>ם מיום 7.3.24</w:t>
      </w:r>
      <w:r w:rsidRPr="0005642E">
        <w:rPr>
          <w:rFonts w:ascii="Arial" w:hAnsi="Arial" w:hint="cs"/>
          <w:noProof w:val="0"/>
          <w:rtl/>
        </w:rPr>
        <w:t>, בין היתר בכך שהתובעת "</w:t>
      </w:r>
      <w:r w:rsidRPr="0005642E">
        <w:rPr>
          <w:rFonts w:ascii="Arial" w:hAnsi="Arial" w:hint="cs"/>
          <w:b/>
          <w:bCs/>
          <w:noProof w:val="0"/>
          <w:rtl/>
        </w:rPr>
        <w:t>תהיה יותר פנויה רגשית לטיפול בו</w:t>
      </w:r>
      <w:r w:rsidRPr="0005642E">
        <w:rPr>
          <w:rFonts w:ascii="Arial" w:hAnsi="Arial" w:hint="cs"/>
          <w:noProof w:val="0"/>
          <w:rtl/>
        </w:rPr>
        <w:t xml:space="preserve">" (ע' 5). עוד ציינו העו"ס לס"ד בתסקיר </w:t>
      </w:r>
      <w:r w:rsidR="0005642E" w:rsidRPr="0005642E">
        <w:rPr>
          <w:rFonts w:ascii="Arial" w:hAnsi="Arial" w:hint="cs"/>
          <w:noProof w:val="0"/>
          <w:rtl/>
        </w:rPr>
        <w:t xml:space="preserve">כי </w:t>
      </w:r>
      <w:r w:rsidRPr="0005642E">
        <w:rPr>
          <w:rFonts w:ascii="Arial" w:hAnsi="Arial" w:hint="cs"/>
          <w:noProof w:val="0"/>
          <w:rtl/>
        </w:rPr>
        <w:t>"</w:t>
      </w:r>
      <w:r w:rsidRPr="0005642E">
        <w:rPr>
          <w:rFonts w:ascii="Arial" w:hAnsi="Arial" w:hint="cs"/>
          <w:b/>
          <w:bCs/>
          <w:noProof w:val="0"/>
          <w:rtl/>
        </w:rPr>
        <w:t xml:space="preserve">הילד והתפתחותו עם שני הוריו הינה חשובה, והאם צריכה בשלב זה להיות פנויה רגשית להמשיך בטיפולה המסור בילד ועיכוב המעבר עלול לפגוע בכך. חשוב </w:t>
      </w:r>
      <w:r w:rsidR="00D44912" w:rsidRPr="0005642E">
        <w:rPr>
          <w:rFonts w:ascii="Arial" w:hAnsi="Arial" w:hint="cs"/>
          <w:b/>
          <w:bCs/>
          <w:noProof w:val="0"/>
          <w:rtl/>
        </w:rPr>
        <w:t>לציין גם שהתרשמנו שהאם עוברת תק</w:t>
      </w:r>
      <w:r w:rsidRPr="0005642E">
        <w:rPr>
          <w:rFonts w:ascii="Arial" w:hAnsi="Arial" w:hint="cs"/>
          <w:b/>
          <w:bCs/>
          <w:noProof w:val="0"/>
          <w:rtl/>
        </w:rPr>
        <w:t>ופה משברית, שיתפה כמה פעמים בחוויה שלה שהינה מאויימת מהאב ולכן לדבריה לא מרגישה היום בטוחה במקום המגורים הנוכחי</w:t>
      </w:r>
      <w:r w:rsidRPr="0005642E">
        <w:rPr>
          <w:rFonts w:ascii="Arial" w:hAnsi="Arial" w:hint="cs"/>
          <w:noProof w:val="0"/>
          <w:rtl/>
        </w:rPr>
        <w:t>" (שם).</w:t>
      </w:r>
    </w:p>
    <w:p w:rsidR="00935E0E" w:rsidRPr="009B1FD6" w:rsidRDefault="00935E0E" w:rsidP="00AF19E3">
      <w:pPr>
        <w:spacing w:line="360" w:lineRule="auto"/>
        <w:ind w:left="-284" w:hanging="425"/>
        <w:jc w:val="both"/>
        <w:rPr>
          <w:rFonts w:ascii="Arial" w:hAnsi="Arial"/>
          <w:noProof w:val="0"/>
          <w:rtl/>
        </w:rPr>
      </w:pPr>
    </w:p>
    <w:p w:rsidR="00935E0E" w:rsidRPr="0005642E" w:rsidRDefault="00935E0E" w:rsidP="00C42D30">
      <w:pPr>
        <w:pStyle w:val="ad"/>
        <w:numPr>
          <w:ilvl w:val="0"/>
          <w:numId w:val="1"/>
        </w:numPr>
        <w:spacing w:line="360" w:lineRule="auto"/>
        <w:ind w:left="-284" w:hanging="425"/>
        <w:jc w:val="both"/>
        <w:rPr>
          <w:rFonts w:ascii="Arial" w:hAnsi="Arial"/>
          <w:noProof w:val="0"/>
          <w:rtl/>
        </w:rPr>
      </w:pPr>
      <w:r w:rsidRPr="0005642E">
        <w:rPr>
          <w:rFonts w:ascii="Arial" w:hAnsi="Arial" w:hint="cs"/>
          <w:noProof w:val="0"/>
          <w:rtl/>
        </w:rPr>
        <w:t>בחקירתה הנגדית שבה העו"ס לס"ד על העומד בבסיס המלצתה. לדבריה "</w:t>
      </w:r>
      <w:r w:rsidRPr="0005642E">
        <w:rPr>
          <w:rFonts w:ascii="Arial" w:hAnsi="Arial"/>
          <w:b/>
          <w:bCs/>
          <w:noProof w:val="0"/>
          <w:rtl/>
        </w:rPr>
        <w:t xml:space="preserve">החוויה הסובייקטיבית שלה היא שהיא מרגישה מאויימת. השאלה ההפוכה מה היה קורה לקטין אם הוא היה נשאר במקום שבו יש מתיחות בין ההורים? היא לא בחרה </w:t>
      </w:r>
      <w:r w:rsidR="003D5800">
        <w:rPr>
          <w:rFonts w:ascii="Arial" w:hAnsi="Arial" w:hint="cs"/>
          <w:b/>
          <w:bCs/>
          <w:noProof w:val="0"/>
          <w:rtl/>
        </w:rPr>
        <w:t>ב</w:t>
      </w:r>
      <w:r w:rsidR="00DB44C1">
        <w:rPr>
          <w:rFonts w:ascii="Arial" w:hAnsi="Arial"/>
          <w:b/>
          <w:bCs/>
          <w:noProof w:val="0"/>
          <w:rtl/>
        </w:rPr>
        <w:t>עיר</w:t>
      </w:r>
      <w:r w:rsidRPr="0005642E">
        <w:rPr>
          <w:rFonts w:ascii="Arial" w:hAnsi="Arial"/>
          <w:b/>
          <w:bCs/>
          <w:noProof w:val="0"/>
          <w:rtl/>
        </w:rPr>
        <w:t>, כי בא לה, אלא כי יש לה שם עזרה</w:t>
      </w:r>
      <w:r w:rsidRPr="0005642E">
        <w:rPr>
          <w:rFonts w:ascii="Arial" w:hAnsi="Arial" w:hint="cs"/>
          <w:noProof w:val="0"/>
          <w:rtl/>
        </w:rPr>
        <w:t>" (פרוט' 27.3.24, ע' 7, ש' 33)</w:t>
      </w:r>
      <w:r w:rsidRPr="0005642E">
        <w:rPr>
          <w:rFonts w:ascii="Arial" w:hAnsi="Arial"/>
          <w:noProof w:val="0"/>
          <w:rtl/>
        </w:rPr>
        <w:t>.</w:t>
      </w:r>
      <w:r w:rsidR="0005642E" w:rsidRPr="0005642E">
        <w:rPr>
          <w:rFonts w:ascii="Arial" w:hAnsi="Arial" w:hint="cs"/>
          <w:noProof w:val="0"/>
          <w:rtl/>
        </w:rPr>
        <w:t xml:space="preserve"> </w:t>
      </w:r>
      <w:r w:rsidRPr="0005642E">
        <w:rPr>
          <w:rFonts w:ascii="Arial" w:hAnsi="Arial" w:hint="cs"/>
          <w:noProof w:val="0"/>
          <w:rtl/>
        </w:rPr>
        <w:t>במקום אחר ציינה</w:t>
      </w:r>
      <w:r w:rsidR="00D44912" w:rsidRPr="0005642E">
        <w:rPr>
          <w:rFonts w:ascii="Arial" w:hAnsi="Arial" w:hint="cs"/>
          <w:noProof w:val="0"/>
          <w:rtl/>
        </w:rPr>
        <w:t xml:space="preserve"> העו"ס לס"ד</w:t>
      </w:r>
      <w:r w:rsidRPr="0005642E">
        <w:rPr>
          <w:rFonts w:ascii="Arial" w:hAnsi="Arial" w:hint="cs"/>
          <w:noProof w:val="0"/>
          <w:rtl/>
        </w:rPr>
        <w:t>, כי "</w:t>
      </w:r>
      <w:r w:rsidRPr="0005642E">
        <w:rPr>
          <w:rFonts w:ascii="Arial" w:hAnsi="Arial"/>
          <w:b/>
          <w:bCs/>
          <w:noProof w:val="0"/>
          <w:rtl/>
        </w:rPr>
        <w:t>התרשמנו שבמצב שהיה בתחילת התהליך לאם היה חסר שקט נפשי ומנוחה לגדל את הילד. בזמנים מסויימים היא היתה מאויימת על ידי האב, וגם בעיות עם בני משפחה. נוצר מצב שהמקום בו היא היתה לא היה לטובתה לכן, המלצנו על מעבר שלה ל</w:t>
      </w:r>
      <w:r w:rsidR="00DB44C1">
        <w:rPr>
          <w:rFonts w:ascii="Arial" w:hAnsi="Arial"/>
          <w:b/>
          <w:bCs/>
          <w:noProof w:val="0"/>
          <w:rtl/>
        </w:rPr>
        <w:t>עיר</w:t>
      </w:r>
      <w:r w:rsidRPr="0005642E">
        <w:rPr>
          <w:rFonts w:ascii="Arial" w:hAnsi="Arial" w:hint="cs"/>
          <w:noProof w:val="0"/>
          <w:rtl/>
        </w:rPr>
        <w:t>" (שם, ע' 3, ש' 30)</w:t>
      </w:r>
      <w:r w:rsidRPr="0005642E">
        <w:rPr>
          <w:rFonts w:ascii="Arial" w:hAnsi="Arial"/>
          <w:noProof w:val="0"/>
          <w:rtl/>
        </w:rPr>
        <w:t>.</w:t>
      </w:r>
    </w:p>
    <w:p w:rsidR="00D44912" w:rsidRPr="009B1FD6" w:rsidRDefault="00D44912" w:rsidP="00AF19E3">
      <w:pPr>
        <w:spacing w:line="360" w:lineRule="auto"/>
        <w:ind w:left="-284" w:hanging="425"/>
        <w:jc w:val="both"/>
        <w:rPr>
          <w:rFonts w:ascii="Arial" w:hAnsi="Arial"/>
          <w:noProof w:val="0"/>
          <w:rtl/>
        </w:rPr>
      </w:pPr>
    </w:p>
    <w:p w:rsidR="00AF770D" w:rsidRPr="0005642E" w:rsidRDefault="00D44912" w:rsidP="00D15032">
      <w:pPr>
        <w:pStyle w:val="ad"/>
        <w:numPr>
          <w:ilvl w:val="0"/>
          <w:numId w:val="1"/>
        </w:numPr>
        <w:spacing w:line="360" w:lineRule="auto"/>
        <w:ind w:left="-284" w:hanging="425"/>
        <w:jc w:val="both"/>
        <w:rPr>
          <w:rFonts w:ascii="Arial" w:hAnsi="Arial"/>
          <w:noProof w:val="0"/>
        </w:rPr>
      </w:pPr>
      <w:r w:rsidRPr="0005642E">
        <w:rPr>
          <w:rFonts w:ascii="Arial" w:hAnsi="Arial" w:hint="cs"/>
          <w:noProof w:val="0"/>
          <w:rtl/>
        </w:rPr>
        <w:lastRenderedPageBreak/>
        <w:t>סבורני כי לא יכול להיות חולק שהמתח והעומס הרגשי בו היתה שרויה התובעת טרם מעבר המגורים, גורעים מיכולותיה האופטימליות כא</w:t>
      </w:r>
      <w:r w:rsidR="004D4023" w:rsidRPr="0005642E">
        <w:rPr>
          <w:rFonts w:ascii="David" w:hAnsi="David"/>
          <w:noProof w:val="0"/>
          <w:rtl/>
        </w:rPr>
        <w:t>ֵ</w:t>
      </w:r>
      <w:r w:rsidRPr="0005642E">
        <w:rPr>
          <w:rFonts w:ascii="Arial" w:hAnsi="Arial" w:hint="cs"/>
          <w:noProof w:val="0"/>
          <w:rtl/>
        </w:rPr>
        <w:t xml:space="preserve">ם, </w:t>
      </w:r>
      <w:r w:rsidR="004D4023" w:rsidRPr="0005642E">
        <w:rPr>
          <w:rFonts w:ascii="Arial" w:hAnsi="Arial" w:hint="cs"/>
          <w:noProof w:val="0"/>
          <w:rtl/>
        </w:rPr>
        <w:t>ו</w:t>
      </w:r>
      <w:r w:rsidRPr="0005642E">
        <w:rPr>
          <w:rFonts w:ascii="Arial" w:hAnsi="Arial" w:hint="cs"/>
          <w:noProof w:val="0"/>
          <w:rtl/>
        </w:rPr>
        <w:t>גוז</w:t>
      </w:r>
      <w:r w:rsidR="004D4023" w:rsidRPr="0005642E">
        <w:rPr>
          <w:rFonts w:ascii="Arial" w:hAnsi="Arial" w:hint="cs"/>
          <w:noProof w:val="0"/>
          <w:rtl/>
        </w:rPr>
        <w:t>ל</w:t>
      </w:r>
      <w:r w:rsidRPr="0005642E">
        <w:rPr>
          <w:rFonts w:ascii="Arial" w:hAnsi="Arial" w:hint="cs"/>
          <w:noProof w:val="0"/>
          <w:rtl/>
        </w:rPr>
        <w:t>ים מתשומת הלב שהקטין מורגל בה וראוי לה. בנסיבות העניין ובשים לב למרחק הגיאוגרפי הלא רב בין שני היישובים, יש לתת משקל ליצירת התנאים הסבירים בנסיבות העניין, בהם תוכל ה</w:t>
      </w:r>
      <w:r w:rsidR="00673F71" w:rsidRPr="0005642E">
        <w:rPr>
          <w:rFonts w:ascii="Arial" w:hAnsi="Arial" w:hint="cs"/>
          <w:noProof w:val="0"/>
          <w:rtl/>
        </w:rPr>
        <w:t>תובעת</w:t>
      </w:r>
      <w:r w:rsidRPr="0005642E">
        <w:rPr>
          <w:rFonts w:ascii="Arial" w:hAnsi="Arial" w:hint="cs"/>
          <w:noProof w:val="0"/>
          <w:rtl/>
        </w:rPr>
        <w:t xml:space="preserve"> להסיר מעליה עול רגשי כבד שגוזל מכוחותיה המופנים לקטין.</w:t>
      </w:r>
      <w:r w:rsidR="00673F71" w:rsidRPr="0005642E">
        <w:rPr>
          <w:rFonts w:ascii="Arial" w:hAnsi="Arial" w:hint="cs"/>
          <w:noProof w:val="0"/>
          <w:rtl/>
        </w:rPr>
        <w:t xml:space="preserve"> מטעמים אלה אני סבורה </w:t>
      </w:r>
      <w:r w:rsidR="00673F71" w:rsidRPr="0005642E">
        <w:rPr>
          <w:rFonts w:ascii="Arial" w:hAnsi="Arial" w:hint="cs"/>
          <w:noProof w:val="0"/>
          <w:u w:val="single"/>
          <w:rtl/>
        </w:rPr>
        <w:t>שלא</w:t>
      </w:r>
      <w:r w:rsidR="00673F71" w:rsidRPr="0005642E">
        <w:rPr>
          <w:rFonts w:ascii="Arial" w:hAnsi="Arial" w:hint="cs"/>
          <w:noProof w:val="0"/>
          <w:rtl/>
        </w:rPr>
        <w:t xml:space="preserve"> יהיה זה מטובתו של הקטין למנוע את מעבר המגורים ולכפות על התובעת להתגורר בסמוך למקום מגורי </w:t>
      </w:r>
      <w:r w:rsidR="00B517D2" w:rsidRPr="0005642E">
        <w:rPr>
          <w:rFonts w:ascii="Arial" w:hAnsi="Arial" w:hint="cs"/>
          <w:noProof w:val="0"/>
          <w:rtl/>
        </w:rPr>
        <w:t>הנתבע</w:t>
      </w:r>
      <w:r w:rsidR="0005642E" w:rsidRPr="0005642E">
        <w:rPr>
          <w:rFonts w:ascii="Arial" w:hAnsi="Arial" w:hint="cs"/>
          <w:noProof w:val="0"/>
          <w:rtl/>
        </w:rPr>
        <w:t xml:space="preserve"> והוריו בניגוד לרצונה (</w:t>
      </w:r>
      <w:r w:rsidR="00AF770D" w:rsidRPr="0005642E">
        <w:rPr>
          <w:rFonts w:ascii="Arial" w:hAnsi="Arial" w:hint="cs"/>
          <w:noProof w:val="0"/>
          <w:rtl/>
        </w:rPr>
        <w:t>השוו ל</w:t>
      </w:r>
      <w:r w:rsidR="0038577E" w:rsidRPr="0005642E">
        <w:rPr>
          <w:rFonts w:ascii="Arial" w:hAnsi="Arial" w:hint="cs"/>
          <w:noProof w:val="0"/>
          <w:rtl/>
        </w:rPr>
        <w:t>מקרה הנדון ב</w:t>
      </w:r>
      <w:r w:rsidR="00AF770D" w:rsidRPr="0005642E">
        <w:rPr>
          <w:rFonts w:ascii="Arial" w:hAnsi="Arial"/>
          <w:noProof w:val="0"/>
          <w:rtl/>
        </w:rPr>
        <w:t>תלה</w:t>
      </w:r>
      <w:r w:rsidR="00AF770D" w:rsidRPr="0005642E">
        <w:rPr>
          <w:rFonts w:ascii="Arial" w:hAnsi="Arial" w:hint="cs"/>
          <w:noProof w:val="0"/>
          <w:rtl/>
        </w:rPr>
        <w:t>"</w:t>
      </w:r>
      <w:r w:rsidR="00AF770D" w:rsidRPr="0005642E">
        <w:rPr>
          <w:rFonts w:ascii="Arial" w:hAnsi="Arial"/>
          <w:noProof w:val="0"/>
          <w:rtl/>
        </w:rPr>
        <w:t xml:space="preserve">מ (ק"ג) 62077-02-18‏‏ </w:t>
      </w:r>
      <w:r w:rsidR="00AF770D" w:rsidRPr="0005642E">
        <w:rPr>
          <w:rFonts w:ascii="Arial" w:hAnsi="Arial"/>
          <w:b/>
          <w:bCs/>
          <w:noProof w:val="0"/>
          <w:rtl/>
        </w:rPr>
        <w:t>פלונית נ' פלוני</w:t>
      </w:r>
      <w:r w:rsidR="00AF770D" w:rsidRPr="0005642E">
        <w:rPr>
          <w:rFonts w:ascii="Arial" w:hAnsi="Arial"/>
          <w:noProof w:val="0"/>
          <w:rtl/>
        </w:rPr>
        <w:t xml:space="preserve"> </w:t>
      </w:r>
      <w:r w:rsidR="00AF770D" w:rsidRPr="0005642E">
        <w:rPr>
          <w:rFonts w:ascii="Arial" w:hAnsi="Arial" w:hint="cs"/>
          <w:noProof w:val="0"/>
          <w:rtl/>
        </w:rPr>
        <w:t>(</w:t>
      </w:r>
      <w:r w:rsidR="00AF770D" w:rsidRPr="0005642E">
        <w:rPr>
          <w:rFonts w:ascii="Arial" w:hAnsi="Arial"/>
          <w:noProof w:val="0"/>
          <w:rtl/>
        </w:rPr>
        <w:t>מיום 28.8.18</w:t>
      </w:r>
      <w:r w:rsidR="00AF770D" w:rsidRPr="0005642E">
        <w:rPr>
          <w:rFonts w:ascii="Arial" w:hAnsi="Arial" w:hint="cs"/>
          <w:noProof w:val="0"/>
          <w:rtl/>
        </w:rPr>
        <w:t>), שם נקבע בנסיבות המקרה כי "</w:t>
      </w:r>
      <w:r w:rsidR="00AF770D" w:rsidRPr="0005642E">
        <w:rPr>
          <w:rFonts w:ascii="Arial" w:hAnsi="Arial"/>
          <w:b/>
          <w:bCs/>
          <w:noProof w:val="0"/>
          <w:rtl/>
        </w:rPr>
        <w:t>אי מתן היתר להעתקת מקום המגורים בנסיבות שלפניי יותיר הקטינות בחסות אם אומללה, עצובה, מתוחה החשה עצמה נשלטת על ידי בן זוגה לשעבר, דבר שעלול לפגוע משמעותית בקטינות</w:t>
      </w:r>
      <w:r w:rsidR="00AF770D" w:rsidRPr="0005642E">
        <w:rPr>
          <w:rFonts w:ascii="Arial" w:hAnsi="Arial" w:hint="cs"/>
          <w:noProof w:val="0"/>
          <w:rtl/>
        </w:rPr>
        <w:t>" (ס' 95 לפסק הדין)</w:t>
      </w:r>
      <w:r w:rsidR="0005642E">
        <w:rPr>
          <w:rFonts w:ascii="Arial" w:hAnsi="Arial" w:hint="cs"/>
          <w:noProof w:val="0"/>
          <w:rtl/>
        </w:rPr>
        <w:t>)</w:t>
      </w:r>
      <w:r w:rsidR="00AF770D" w:rsidRPr="0005642E">
        <w:rPr>
          <w:rFonts w:ascii="Arial" w:hAnsi="Arial" w:hint="cs"/>
          <w:noProof w:val="0"/>
          <w:rtl/>
        </w:rPr>
        <w:t>.</w:t>
      </w:r>
    </w:p>
    <w:p w:rsidR="00AF770D" w:rsidRPr="009B1FD6" w:rsidRDefault="00AF770D" w:rsidP="00AF770D">
      <w:pPr>
        <w:pStyle w:val="ad"/>
        <w:spacing w:line="360" w:lineRule="auto"/>
        <w:ind w:left="-284"/>
        <w:jc w:val="both"/>
        <w:rPr>
          <w:rFonts w:ascii="Arial" w:hAnsi="Arial"/>
          <w:noProof w:val="0"/>
          <w:rtl/>
        </w:rPr>
      </w:pPr>
    </w:p>
    <w:p w:rsidR="006E737E" w:rsidRDefault="00673F71" w:rsidP="003D5800">
      <w:pPr>
        <w:pStyle w:val="ad"/>
        <w:numPr>
          <w:ilvl w:val="0"/>
          <w:numId w:val="1"/>
        </w:numPr>
        <w:spacing w:line="360" w:lineRule="auto"/>
        <w:ind w:left="-284" w:hanging="425"/>
        <w:jc w:val="both"/>
        <w:rPr>
          <w:rFonts w:ascii="Arial" w:hAnsi="Arial"/>
          <w:noProof w:val="0"/>
        </w:rPr>
      </w:pPr>
      <w:r w:rsidRPr="00396852">
        <w:rPr>
          <w:rFonts w:ascii="Arial" w:hAnsi="Arial" w:hint="cs"/>
          <w:b/>
          <w:bCs/>
          <w:noProof w:val="0"/>
          <w:u w:val="single"/>
          <w:rtl/>
        </w:rPr>
        <w:t>שנית</w:t>
      </w:r>
      <w:r w:rsidRPr="00761AF1">
        <w:rPr>
          <w:rFonts w:ascii="Arial" w:hAnsi="Arial" w:hint="cs"/>
          <w:noProof w:val="0"/>
          <w:rtl/>
        </w:rPr>
        <w:t xml:space="preserve">, </w:t>
      </w:r>
      <w:r w:rsidRPr="006E737E">
        <w:rPr>
          <w:rFonts w:ascii="Arial" w:hAnsi="Arial" w:hint="cs"/>
          <w:b/>
          <w:bCs/>
          <w:noProof w:val="0"/>
          <w:rtl/>
        </w:rPr>
        <w:t>אני מוצאת את המעבר לעיר כסביר בנסיבות העניין</w:t>
      </w:r>
      <w:r w:rsidRPr="00761AF1">
        <w:rPr>
          <w:rFonts w:ascii="Arial" w:hAnsi="Arial" w:hint="cs"/>
          <w:noProof w:val="0"/>
          <w:rtl/>
        </w:rPr>
        <w:t>. אפשר להקשות, כי לשם יצירת ריחוק גאוגרפי בין הצדדים</w:t>
      </w:r>
      <w:r w:rsidR="008A5A03" w:rsidRPr="00761AF1">
        <w:rPr>
          <w:rFonts w:ascii="Arial" w:hAnsi="Arial" w:hint="cs"/>
          <w:noProof w:val="0"/>
          <w:rtl/>
        </w:rPr>
        <w:t xml:space="preserve"> אין צורך להרחיק לכת לכאורה עד לעיר. לטענת הנתבע היה על התובעת לאתר מקום מגורים בסמוך ל</w:t>
      </w:r>
      <w:r w:rsidR="00DB44C1">
        <w:rPr>
          <w:rFonts w:ascii="Arial" w:hAnsi="Arial" w:hint="cs"/>
          <w:noProof w:val="0"/>
          <w:rtl/>
        </w:rPr>
        <w:t>כפר</w:t>
      </w:r>
      <w:r w:rsidR="008A5A03" w:rsidRPr="00761AF1">
        <w:rPr>
          <w:rFonts w:ascii="Arial" w:hAnsi="Arial" w:hint="cs"/>
          <w:noProof w:val="0"/>
          <w:rtl/>
        </w:rPr>
        <w:t>. לא שוכנעתי שמדובר בחלופה ריאלית או כי בחירתה של התובעת</w:t>
      </w:r>
      <w:r w:rsidR="00396852">
        <w:rPr>
          <w:rFonts w:ascii="Arial" w:hAnsi="Arial" w:hint="cs"/>
          <w:noProof w:val="0"/>
          <w:rtl/>
        </w:rPr>
        <w:t xml:space="preserve"> בעיר נגועה במניעים זרים, זאת בין היתר מפאת הנימוקים הבאים:</w:t>
      </w:r>
    </w:p>
    <w:p w:rsidR="00761AF1" w:rsidRDefault="008A5A03" w:rsidP="00396852">
      <w:pPr>
        <w:pStyle w:val="ad"/>
        <w:numPr>
          <w:ilvl w:val="0"/>
          <w:numId w:val="2"/>
        </w:numPr>
        <w:spacing w:line="360" w:lineRule="auto"/>
        <w:ind w:left="0"/>
        <w:jc w:val="both"/>
        <w:rPr>
          <w:rFonts w:ascii="Arial" w:hAnsi="Arial"/>
          <w:noProof w:val="0"/>
        </w:rPr>
      </w:pPr>
      <w:r w:rsidRPr="00761AF1">
        <w:rPr>
          <w:rFonts w:ascii="Arial" w:hAnsi="Arial" w:hint="cs"/>
          <w:noProof w:val="0"/>
          <w:rtl/>
        </w:rPr>
        <w:t>העובדה שבני משפחתה של התובעת מתגוררים ב</w:t>
      </w:r>
      <w:r w:rsidR="00DB44C1">
        <w:rPr>
          <w:rFonts w:ascii="Arial" w:hAnsi="Arial" w:hint="cs"/>
          <w:noProof w:val="0"/>
          <w:rtl/>
        </w:rPr>
        <w:t>עיר</w:t>
      </w:r>
      <w:r w:rsidRPr="00761AF1">
        <w:rPr>
          <w:rFonts w:ascii="Arial" w:hAnsi="Arial" w:hint="cs"/>
          <w:noProof w:val="0"/>
          <w:rtl/>
        </w:rPr>
        <w:t xml:space="preserve"> הופכת את העיר לבחירה טבעית עבור התובעת. שם תוכל להסתייע בבני משפחתה, מקום בו אפשרות זו לא עמדה </w:t>
      </w:r>
      <w:r w:rsidR="00B21182" w:rsidRPr="00761AF1">
        <w:rPr>
          <w:rFonts w:ascii="Arial" w:hAnsi="Arial" w:hint="cs"/>
          <w:noProof w:val="0"/>
          <w:rtl/>
        </w:rPr>
        <w:t>לה באופן ממשי</w:t>
      </w:r>
      <w:r w:rsidR="000D4B2B" w:rsidRPr="00761AF1">
        <w:rPr>
          <w:rFonts w:ascii="Arial" w:hAnsi="Arial" w:hint="cs"/>
          <w:noProof w:val="0"/>
          <w:rtl/>
        </w:rPr>
        <w:t xml:space="preserve"> ב</w:t>
      </w:r>
      <w:r w:rsidR="00DB44C1">
        <w:rPr>
          <w:rFonts w:ascii="Arial" w:hAnsi="Arial" w:hint="cs"/>
          <w:noProof w:val="0"/>
          <w:rtl/>
        </w:rPr>
        <w:t>כפר</w:t>
      </w:r>
      <w:r w:rsidR="00B21182" w:rsidRPr="00761AF1">
        <w:rPr>
          <w:rFonts w:ascii="Arial" w:hAnsi="Arial" w:hint="cs"/>
          <w:noProof w:val="0"/>
          <w:rtl/>
        </w:rPr>
        <w:t>. בנסיבות אלה לא מצאתי מקום לשלול את האוטונומיה של התובעת לבחור את מקום המגורים הרצוי לה</w:t>
      </w:r>
      <w:r w:rsidR="0005642E">
        <w:rPr>
          <w:rFonts w:ascii="Arial" w:hAnsi="Arial" w:hint="cs"/>
          <w:noProof w:val="0"/>
          <w:rtl/>
        </w:rPr>
        <w:t xml:space="preserve"> ולהיתמך במשפחתה הקרובה</w:t>
      </w:r>
      <w:r w:rsidR="00B21182" w:rsidRPr="00761AF1">
        <w:rPr>
          <w:rFonts w:ascii="Arial" w:hAnsi="Arial" w:hint="cs"/>
          <w:noProof w:val="0"/>
          <w:rtl/>
        </w:rPr>
        <w:t xml:space="preserve">. </w:t>
      </w:r>
    </w:p>
    <w:p w:rsidR="0038577E" w:rsidRDefault="00B21182" w:rsidP="0005642E">
      <w:pPr>
        <w:pStyle w:val="ad"/>
        <w:numPr>
          <w:ilvl w:val="0"/>
          <w:numId w:val="2"/>
        </w:numPr>
        <w:spacing w:line="360" w:lineRule="auto"/>
        <w:ind w:left="0"/>
        <w:jc w:val="both"/>
        <w:rPr>
          <w:rFonts w:ascii="Arial" w:hAnsi="Arial"/>
          <w:noProof w:val="0"/>
        </w:rPr>
      </w:pPr>
      <w:r w:rsidRPr="0005642E">
        <w:rPr>
          <w:rFonts w:ascii="Arial" w:hAnsi="Arial" w:hint="cs"/>
          <w:noProof w:val="0"/>
          <w:rtl/>
        </w:rPr>
        <w:t>אני מוצאת שהמר</w:t>
      </w:r>
      <w:r w:rsidR="003E18F1" w:rsidRPr="0005642E">
        <w:rPr>
          <w:rFonts w:ascii="Arial" w:hAnsi="Arial" w:hint="cs"/>
          <w:noProof w:val="0"/>
          <w:rtl/>
        </w:rPr>
        <w:t>חק הגיאוגרפי בין שני היישובים</w:t>
      </w:r>
      <w:r w:rsidR="00981AA2" w:rsidRPr="0005642E">
        <w:rPr>
          <w:rFonts w:ascii="Arial" w:hAnsi="Arial" w:hint="cs"/>
          <w:noProof w:val="0"/>
          <w:rtl/>
        </w:rPr>
        <w:t xml:space="preserve"> (כ- </w:t>
      </w:r>
      <w:r w:rsidR="00132DE2" w:rsidRPr="0005642E">
        <w:rPr>
          <w:rFonts w:ascii="Arial" w:hAnsi="Arial" w:hint="cs"/>
          <w:noProof w:val="0"/>
          <w:rtl/>
        </w:rPr>
        <w:t>40 ק"מ)</w:t>
      </w:r>
      <w:r w:rsidR="003E18F1" w:rsidRPr="0005642E">
        <w:rPr>
          <w:rFonts w:ascii="Arial" w:hAnsi="Arial" w:hint="cs"/>
          <w:noProof w:val="0"/>
          <w:rtl/>
        </w:rPr>
        <w:t xml:space="preserve"> ו</w:t>
      </w:r>
      <w:r w:rsidRPr="0005642E">
        <w:rPr>
          <w:rFonts w:ascii="Arial" w:hAnsi="Arial" w:hint="cs"/>
          <w:noProof w:val="0"/>
          <w:rtl/>
        </w:rPr>
        <w:t>משך הנסיעה</w:t>
      </w:r>
      <w:r w:rsidR="003E18F1" w:rsidRPr="0005642E">
        <w:rPr>
          <w:rFonts w:ascii="Arial" w:hAnsi="Arial" w:hint="cs"/>
          <w:noProof w:val="0"/>
          <w:rtl/>
        </w:rPr>
        <w:t xml:space="preserve"> ביניהם הוא סביר. </w:t>
      </w:r>
      <w:r w:rsidR="00132DE2" w:rsidRPr="0005642E">
        <w:rPr>
          <w:rFonts w:ascii="Arial" w:hAnsi="Arial" w:hint="cs"/>
          <w:noProof w:val="0"/>
          <w:rtl/>
        </w:rPr>
        <w:t xml:space="preserve">בנוגע למשך הנסיעה הנע בין חצי שעה לשעה ו </w:t>
      </w:r>
      <w:r w:rsidR="00132DE2" w:rsidRPr="0005642E">
        <w:rPr>
          <w:rFonts w:ascii="Arial" w:hAnsi="Arial"/>
          <w:noProof w:val="0"/>
          <w:rtl/>
        </w:rPr>
        <w:t>–</w:t>
      </w:r>
      <w:r w:rsidR="00132DE2" w:rsidRPr="0005642E">
        <w:rPr>
          <w:rFonts w:ascii="Arial" w:hAnsi="Arial" w:hint="cs"/>
          <w:noProof w:val="0"/>
          <w:rtl/>
        </w:rPr>
        <w:t xml:space="preserve"> 10 דק' בהתאם לעומס התנועה,</w:t>
      </w:r>
      <w:r w:rsidR="00B424D6" w:rsidRPr="0005642E">
        <w:rPr>
          <w:rFonts w:ascii="Arial" w:hAnsi="Arial" w:hint="cs"/>
          <w:noProof w:val="0"/>
          <w:rtl/>
        </w:rPr>
        <w:t xml:space="preserve"> איני רואה את הפער בין טענות הצדדים כפער ר</w:t>
      </w:r>
      <w:r w:rsidR="000D4B2B" w:rsidRPr="0005642E">
        <w:rPr>
          <w:rFonts w:ascii="Arial" w:hAnsi="Arial" w:hint="cs"/>
          <w:noProof w:val="0"/>
          <w:rtl/>
        </w:rPr>
        <w:t>ח</w:t>
      </w:r>
      <w:r w:rsidR="00B424D6" w:rsidRPr="0005642E">
        <w:rPr>
          <w:rFonts w:ascii="Arial" w:hAnsi="Arial" w:hint="cs"/>
          <w:noProof w:val="0"/>
          <w:rtl/>
        </w:rPr>
        <w:t xml:space="preserve">ב, בשים לב לכך שמשך הנסיעה תלוי בעומס התנועה, כטענת הנתבע. בנסיבות אלה, </w:t>
      </w:r>
      <w:r w:rsidR="003E18F1" w:rsidRPr="0005642E">
        <w:rPr>
          <w:rFonts w:ascii="Arial" w:hAnsi="Arial" w:hint="cs"/>
          <w:noProof w:val="0"/>
          <w:rtl/>
        </w:rPr>
        <w:t>המאמץ שיידרש מן הצדדים לשם הסעת הקטין, ואי הנוחות שתיגרם לקטין בעקבות הנסיעות, אינ</w:t>
      </w:r>
      <w:r w:rsidR="00E646CD" w:rsidRPr="0005642E">
        <w:rPr>
          <w:rFonts w:ascii="Arial" w:hAnsi="Arial" w:hint="cs"/>
          <w:noProof w:val="0"/>
          <w:rtl/>
        </w:rPr>
        <w:t>ם</w:t>
      </w:r>
      <w:r w:rsidR="003E18F1" w:rsidRPr="0005642E">
        <w:rPr>
          <w:rFonts w:ascii="Arial" w:hAnsi="Arial" w:hint="cs"/>
          <w:noProof w:val="0"/>
          <w:rtl/>
        </w:rPr>
        <w:t xml:space="preserve"> </w:t>
      </w:r>
      <w:r w:rsidR="00132DE2" w:rsidRPr="0005642E">
        <w:rPr>
          <w:rFonts w:ascii="Arial" w:hAnsi="Arial" w:hint="cs"/>
          <w:noProof w:val="0"/>
          <w:rtl/>
        </w:rPr>
        <w:t>בלתי סביר</w:t>
      </w:r>
      <w:r w:rsidR="00E646CD" w:rsidRPr="0005642E">
        <w:rPr>
          <w:rFonts w:ascii="Arial" w:hAnsi="Arial" w:hint="cs"/>
          <w:noProof w:val="0"/>
          <w:rtl/>
        </w:rPr>
        <w:t>ים</w:t>
      </w:r>
      <w:r w:rsidR="0005642E" w:rsidRPr="0005642E">
        <w:rPr>
          <w:rFonts w:ascii="Arial" w:hAnsi="Arial" w:hint="cs"/>
          <w:noProof w:val="0"/>
          <w:rtl/>
        </w:rPr>
        <w:t xml:space="preserve"> (</w:t>
      </w:r>
      <w:r w:rsidR="0038577E" w:rsidRPr="0005642E">
        <w:rPr>
          <w:rFonts w:ascii="Arial" w:hAnsi="Arial" w:hint="cs"/>
          <w:noProof w:val="0"/>
          <w:rtl/>
        </w:rPr>
        <w:t>השוו למקרה הנדון ב</w:t>
      </w:r>
      <w:r w:rsidR="0038577E" w:rsidRPr="0005642E">
        <w:rPr>
          <w:rFonts w:ascii="Arial" w:hAnsi="Arial"/>
          <w:noProof w:val="0"/>
          <w:rtl/>
        </w:rPr>
        <w:t>תלה</w:t>
      </w:r>
      <w:r w:rsidR="0038577E" w:rsidRPr="0005642E">
        <w:rPr>
          <w:rFonts w:ascii="Arial" w:hAnsi="Arial" w:hint="cs"/>
          <w:noProof w:val="0"/>
          <w:rtl/>
        </w:rPr>
        <w:t>"</w:t>
      </w:r>
      <w:r w:rsidR="0038577E" w:rsidRPr="0005642E">
        <w:rPr>
          <w:rFonts w:ascii="Arial" w:hAnsi="Arial"/>
          <w:noProof w:val="0"/>
          <w:rtl/>
        </w:rPr>
        <w:t>מ (ב"ש) 54338-05-21‏‏</w:t>
      </w:r>
      <w:r w:rsidR="0038577E" w:rsidRPr="0005642E">
        <w:rPr>
          <w:rFonts w:ascii="Arial" w:hAnsi="Arial"/>
          <w:b/>
          <w:bCs/>
          <w:noProof w:val="0"/>
          <w:rtl/>
        </w:rPr>
        <w:t xml:space="preserve"> פלוני נ' פלונית</w:t>
      </w:r>
      <w:r w:rsidR="0038577E" w:rsidRPr="0005642E">
        <w:rPr>
          <w:rFonts w:ascii="Arial" w:hAnsi="Arial"/>
          <w:noProof w:val="0"/>
          <w:rtl/>
        </w:rPr>
        <w:t xml:space="preserve"> </w:t>
      </w:r>
      <w:r w:rsidR="0038577E" w:rsidRPr="0005642E">
        <w:rPr>
          <w:rFonts w:ascii="Arial" w:hAnsi="Arial" w:hint="cs"/>
          <w:noProof w:val="0"/>
          <w:rtl/>
        </w:rPr>
        <w:t>(</w:t>
      </w:r>
      <w:r w:rsidR="0038577E" w:rsidRPr="0005642E">
        <w:rPr>
          <w:rFonts w:ascii="Arial" w:hAnsi="Arial"/>
          <w:noProof w:val="0"/>
          <w:rtl/>
        </w:rPr>
        <w:t>מיום 12.8.22</w:t>
      </w:r>
      <w:r w:rsidR="0038577E" w:rsidRPr="0005642E">
        <w:rPr>
          <w:rFonts w:ascii="Arial" w:hAnsi="Arial" w:hint="cs"/>
          <w:noProof w:val="0"/>
          <w:rtl/>
        </w:rPr>
        <w:t xml:space="preserve">), שם נמצא כי מרחק של </w:t>
      </w:r>
      <w:r w:rsidR="0038577E" w:rsidRPr="0005642E">
        <w:rPr>
          <w:rFonts w:ascii="Arial" w:hAnsi="Arial" w:hint="cs"/>
          <w:noProof w:val="0"/>
          <w:u w:val="single"/>
          <w:rtl/>
        </w:rPr>
        <w:t>112 ק"מ</w:t>
      </w:r>
      <w:r w:rsidR="0038577E" w:rsidRPr="0005642E">
        <w:rPr>
          <w:rFonts w:ascii="Arial" w:hAnsi="Arial" w:hint="cs"/>
          <w:noProof w:val="0"/>
          <w:rtl/>
        </w:rPr>
        <w:t xml:space="preserve"> בין בתי ההורים, הוא סביר בהינתן ששינוי במתכונת זמני השהות הביא להפחתת כמות הנסיעות ככלל. נקבע כי "</w:t>
      </w:r>
      <w:r w:rsidR="0038577E" w:rsidRPr="0005642E">
        <w:rPr>
          <w:rFonts w:ascii="Arial" w:hAnsi="Arial"/>
          <w:b/>
          <w:bCs/>
          <w:noProof w:val="0"/>
          <w:rtl/>
        </w:rPr>
        <w:t>אכן מדובר במרחק לא מבוטל, אולם זה אינו חורג ממתחם הסבירות, בשעה שלעיתים, משפחות המתגוררות באזור המרכז, נדרשות לבצע נסיעה דומה לצורך קיום הסדרי שהות במרחקים גיאוגרפיים פחותים בהרבה</w:t>
      </w:r>
      <w:r w:rsidR="0038577E" w:rsidRPr="0005642E">
        <w:rPr>
          <w:rFonts w:ascii="Arial" w:hAnsi="Arial" w:hint="cs"/>
          <w:noProof w:val="0"/>
          <w:rtl/>
        </w:rPr>
        <w:t>" (ס' 75 לפסק הדין)</w:t>
      </w:r>
      <w:r w:rsidR="00761AF1" w:rsidRPr="0005642E">
        <w:rPr>
          <w:rFonts w:ascii="Arial" w:hAnsi="Arial" w:hint="cs"/>
          <w:noProof w:val="0"/>
          <w:rtl/>
        </w:rPr>
        <w:t>)</w:t>
      </w:r>
      <w:r w:rsidR="0038577E" w:rsidRPr="0005642E">
        <w:rPr>
          <w:rFonts w:ascii="Arial" w:hAnsi="Arial" w:hint="cs"/>
          <w:noProof w:val="0"/>
          <w:rtl/>
        </w:rPr>
        <w:t>.</w:t>
      </w:r>
    </w:p>
    <w:p w:rsidR="00396852" w:rsidRDefault="00396852" w:rsidP="003D5800">
      <w:pPr>
        <w:pStyle w:val="ad"/>
        <w:numPr>
          <w:ilvl w:val="0"/>
          <w:numId w:val="2"/>
        </w:numPr>
        <w:spacing w:line="360" w:lineRule="auto"/>
        <w:ind w:left="0"/>
        <w:jc w:val="both"/>
        <w:rPr>
          <w:rFonts w:ascii="Arial" w:hAnsi="Arial"/>
          <w:noProof w:val="0"/>
        </w:rPr>
      </w:pPr>
      <w:r>
        <w:rPr>
          <w:rFonts w:ascii="Arial" w:hAnsi="Arial" w:hint="cs"/>
          <w:noProof w:val="0"/>
          <w:rtl/>
        </w:rPr>
        <w:t>לבסוף,</w:t>
      </w:r>
      <w:r w:rsidRPr="006E737E">
        <w:rPr>
          <w:rFonts w:ascii="Arial" w:hAnsi="Arial" w:hint="cs"/>
          <w:noProof w:val="0"/>
          <w:rtl/>
        </w:rPr>
        <w:t xml:space="preserve"> לא נסתרה טענת התובעת כי מחירי השכירות בעיר צפויים להיות נמוכים יותר ממחירי השכירות ביישובים הכפריים המבוקשים שבסביבת </w:t>
      </w:r>
      <w:r w:rsidR="00DB44C1">
        <w:rPr>
          <w:rFonts w:ascii="Arial" w:hAnsi="Arial" w:hint="cs"/>
          <w:noProof w:val="0"/>
          <w:rtl/>
        </w:rPr>
        <w:t>כפר</w:t>
      </w:r>
      <w:r w:rsidRPr="006E737E">
        <w:rPr>
          <w:rFonts w:ascii="Arial" w:hAnsi="Arial" w:hint="cs"/>
          <w:noProof w:val="0"/>
          <w:rtl/>
        </w:rPr>
        <w:t xml:space="preserve">. </w:t>
      </w:r>
    </w:p>
    <w:p w:rsidR="0038577E" w:rsidRPr="009B1FD6" w:rsidRDefault="0038577E" w:rsidP="0005642E">
      <w:pPr>
        <w:pStyle w:val="ad"/>
        <w:rPr>
          <w:rFonts w:ascii="Arial" w:hAnsi="Arial"/>
          <w:noProof w:val="0"/>
          <w:rtl/>
        </w:rPr>
      </w:pPr>
    </w:p>
    <w:p w:rsidR="00D20B7C" w:rsidRPr="009B1FD6" w:rsidRDefault="00B424D6" w:rsidP="00575A1C">
      <w:pPr>
        <w:pStyle w:val="ad"/>
        <w:numPr>
          <w:ilvl w:val="0"/>
          <w:numId w:val="1"/>
        </w:numPr>
        <w:spacing w:line="360" w:lineRule="auto"/>
        <w:ind w:left="-284" w:hanging="425"/>
        <w:jc w:val="both"/>
        <w:rPr>
          <w:rFonts w:ascii="Arial" w:hAnsi="Arial"/>
          <w:noProof w:val="0"/>
          <w:rtl/>
        </w:rPr>
      </w:pPr>
      <w:r w:rsidRPr="00396852">
        <w:rPr>
          <w:rFonts w:ascii="Arial" w:hAnsi="Arial"/>
          <w:b/>
          <w:bCs/>
          <w:noProof w:val="0"/>
          <w:u w:val="single"/>
          <w:rtl/>
        </w:rPr>
        <w:t>שלישית</w:t>
      </w:r>
      <w:r w:rsidRPr="009B1FD6">
        <w:rPr>
          <w:rFonts w:ascii="Arial" w:hAnsi="Arial"/>
          <w:noProof w:val="0"/>
          <w:rtl/>
        </w:rPr>
        <w:t xml:space="preserve">, </w:t>
      </w:r>
      <w:r w:rsidRPr="001248C0">
        <w:rPr>
          <w:rFonts w:ascii="Arial" w:hAnsi="Arial"/>
          <w:b/>
          <w:bCs/>
          <w:noProof w:val="0"/>
          <w:rtl/>
        </w:rPr>
        <w:t>השתכנעתי לעת זו שאין מקום לחשש</w:t>
      </w:r>
      <w:r w:rsidRPr="001248C0">
        <w:rPr>
          <w:rFonts w:ascii="Arial" w:hAnsi="Arial" w:hint="cs"/>
          <w:b/>
          <w:bCs/>
          <w:noProof w:val="0"/>
          <w:rtl/>
        </w:rPr>
        <w:t xml:space="preserve"> שהמרחק הגיאוגרפי או שמא התנהגות התובעת, </w:t>
      </w:r>
      <w:r w:rsidR="00575A1C" w:rsidRPr="001248C0">
        <w:rPr>
          <w:rFonts w:ascii="Arial" w:hAnsi="Arial" w:hint="cs"/>
          <w:b/>
          <w:bCs/>
          <w:noProof w:val="0"/>
          <w:rtl/>
        </w:rPr>
        <w:t>יביאו</w:t>
      </w:r>
      <w:r w:rsidRPr="001248C0">
        <w:rPr>
          <w:rFonts w:ascii="Arial" w:hAnsi="Arial" w:hint="cs"/>
          <w:b/>
          <w:bCs/>
          <w:noProof w:val="0"/>
          <w:rtl/>
        </w:rPr>
        <w:t xml:space="preserve"> לפ</w:t>
      </w:r>
      <w:r w:rsidR="008B2268" w:rsidRPr="001248C0">
        <w:rPr>
          <w:rFonts w:ascii="Arial" w:hAnsi="Arial" w:hint="cs"/>
          <w:b/>
          <w:bCs/>
          <w:noProof w:val="0"/>
          <w:rtl/>
        </w:rPr>
        <w:t>גיעה בקשר בין הנתבע ובין הקטין</w:t>
      </w:r>
      <w:r w:rsidR="008B2268" w:rsidRPr="009B1FD6">
        <w:rPr>
          <w:rFonts w:ascii="Arial" w:hAnsi="Arial" w:hint="cs"/>
          <w:noProof w:val="0"/>
          <w:rtl/>
        </w:rPr>
        <w:t xml:space="preserve">. המרחק בין </w:t>
      </w:r>
      <w:r w:rsidR="003D5800">
        <w:rPr>
          <w:rFonts w:ascii="Arial" w:hAnsi="Arial" w:hint="cs"/>
          <w:noProof w:val="0"/>
          <w:rtl/>
        </w:rPr>
        <w:t>ה</w:t>
      </w:r>
      <w:r w:rsidR="00DB44C1">
        <w:rPr>
          <w:rFonts w:ascii="Arial" w:hAnsi="Arial" w:hint="cs"/>
          <w:noProof w:val="0"/>
          <w:rtl/>
        </w:rPr>
        <w:t>כפר</w:t>
      </w:r>
      <w:r w:rsidR="008B2268" w:rsidRPr="009B1FD6">
        <w:rPr>
          <w:rFonts w:ascii="Arial" w:hAnsi="Arial" w:hint="cs"/>
          <w:noProof w:val="0"/>
          <w:rtl/>
        </w:rPr>
        <w:t xml:space="preserve"> ל</w:t>
      </w:r>
      <w:r w:rsidR="00DB44C1">
        <w:rPr>
          <w:rFonts w:ascii="Arial" w:hAnsi="Arial" w:hint="cs"/>
          <w:noProof w:val="0"/>
          <w:rtl/>
        </w:rPr>
        <w:t>עיר</w:t>
      </w:r>
      <w:r w:rsidR="008B2268" w:rsidRPr="009B1FD6">
        <w:rPr>
          <w:rFonts w:ascii="Arial" w:hAnsi="Arial" w:hint="cs"/>
          <w:noProof w:val="0"/>
          <w:rtl/>
        </w:rPr>
        <w:t xml:space="preserve"> ו</w:t>
      </w:r>
      <w:r w:rsidRPr="009B1FD6">
        <w:rPr>
          <w:rFonts w:ascii="Arial" w:hAnsi="Arial" w:hint="cs"/>
          <w:noProof w:val="0"/>
          <w:rtl/>
        </w:rPr>
        <w:t>משך הנסיעה עליו עמדתי לעיל, אינו מהווה כשלעצמו מכשול לשגשוג הקשר בין הנתבע לבין הקטין. ברשות שני הצדדים כלי רכב</w:t>
      </w:r>
      <w:r w:rsidR="00D20B7C" w:rsidRPr="009B1FD6">
        <w:rPr>
          <w:rFonts w:ascii="Arial" w:hAnsi="Arial" w:hint="cs"/>
          <w:noProof w:val="0"/>
          <w:rtl/>
        </w:rPr>
        <w:t xml:space="preserve"> ויש ביכולתם האמצעים לקיים חלוקת זמני שהות יציבה. בית משפט זה עוסק כמעשה יום-יום בחלוקת זמני שהות בין </w:t>
      </w:r>
      <w:r w:rsidR="00D20B7C" w:rsidRPr="009B1FD6">
        <w:rPr>
          <w:rFonts w:ascii="Arial" w:hAnsi="Arial" w:hint="cs"/>
          <w:noProof w:val="0"/>
          <w:rtl/>
        </w:rPr>
        <w:lastRenderedPageBreak/>
        <w:t xml:space="preserve">קטנים לבין הורים החיים בנפרד ובריחוק גיאוגרפי זה מזה. </w:t>
      </w:r>
      <w:r w:rsidR="00AF19E3" w:rsidRPr="009B1FD6">
        <w:rPr>
          <w:rFonts w:ascii="Arial" w:hAnsi="Arial" w:hint="cs"/>
          <w:noProof w:val="0"/>
          <w:rtl/>
        </w:rPr>
        <w:t xml:space="preserve">על רקע זה, </w:t>
      </w:r>
      <w:r w:rsidR="00D20B7C" w:rsidRPr="009B1FD6">
        <w:rPr>
          <w:rFonts w:ascii="Arial" w:hAnsi="Arial" w:hint="cs"/>
          <w:noProof w:val="0"/>
          <w:rtl/>
        </w:rPr>
        <w:t>לא התרשמתי לעת זו שמתעורר מהנסיבות קושי צפוי לקיום חלוקת זמני שהות יציבה ובת קיימא.</w:t>
      </w:r>
    </w:p>
    <w:p w:rsidR="00D20B7C" w:rsidRPr="009B1FD6" w:rsidRDefault="00D20B7C" w:rsidP="00AF19E3">
      <w:pPr>
        <w:spacing w:line="360" w:lineRule="auto"/>
        <w:ind w:left="-284" w:hanging="425"/>
        <w:jc w:val="both"/>
        <w:rPr>
          <w:rFonts w:ascii="Arial" w:hAnsi="Arial"/>
          <w:noProof w:val="0"/>
          <w:rtl/>
        </w:rPr>
      </w:pPr>
    </w:p>
    <w:p w:rsidR="00EB5209" w:rsidRPr="009B1FD6" w:rsidRDefault="00D20B7C" w:rsidP="00EB5209">
      <w:pPr>
        <w:pStyle w:val="ad"/>
        <w:numPr>
          <w:ilvl w:val="0"/>
          <w:numId w:val="1"/>
        </w:numPr>
        <w:spacing w:line="360" w:lineRule="auto"/>
        <w:ind w:left="-284" w:hanging="425"/>
        <w:jc w:val="both"/>
        <w:rPr>
          <w:rFonts w:ascii="Arial" w:hAnsi="Arial"/>
          <w:noProof w:val="0"/>
        </w:rPr>
      </w:pPr>
      <w:r w:rsidRPr="009B1FD6">
        <w:rPr>
          <w:rFonts w:ascii="Arial" w:hAnsi="Arial" w:hint="cs"/>
          <w:noProof w:val="0"/>
          <w:rtl/>
        </w:rPr>
        <w:t xml:space="preserve">בהקשר זה ראוי לציין </w:t>
      </w:r>
      <w:r w:rsidR="00D94ED2" w:rsidRPr="009B1FD6">
        <w:rPr>
          <w:rFonts w:ascii="Arial" w:hAnsi="Arial" w:hint="cs"/>
          <w:noProof w:val="0"/>
          <w:rtl/>
        </w:rPr>
        <w:t xml:space="preserve">כי לאורך ניהול ההליכים בפניי, וחרף הנסיבות הדחוקות והמתח הרב בו הייתה שרויה, הקפידה התובעת שלא לעשות דין לעצמה, הקדימה להגיש בקשות מתאימות ופעלה בהתאם לצווים שיפוטיים בלבד. למרבה הצער יאמר, כי בסכסוכים מסוג זה, הדבר אינו מובן מאליו. יש בכך להניח את דעתי שלא מתעורר חשש </w:t>
      </w:r>
      <w:r w:rsidR="00605168" w:rsidRPr="009B1FD6">
        <w:rPr>
          <w:rFonts w:ascii="Arial" w:hAnsi="Arial" w:hint="cs"/>
          <w:noProof w:val="0"/>
          <w:rtl/>
        </w:rPr>
        <w:t xml:space="preserve">נראה לעין </w:t>
      </w:r>
      <w:r w:rsidR="00D94ED2" w:rsidRPr="009B1FD6">
        <w:rPr>
          <w:rFonts w:ascii="Arial" w:hAnsi="Arial" w:hint="cs"/>
          <w:noProof w:val="0"/>
          <w:rtl/>
        </w:rPr>
        <w:t>כי מעבר המגורים יביא לפגיעה מצד התובעת בקשר בין הנתבע ובין הקטין.</w:t>
      </w:r>
      <w:r w:rsidR="00DB2521" w:rsidRPr="009B1FD6">
        <w:rPr>
          <w:rFonts w:ascii="Arial" w:hAnsi="Arial" w:hint="cs"/>
          <w:noProof w:val="0"/>
          <w:rtl/>
        </w:rPr>
        <w:t xml:space="preserve"> בהקשר זה גם העו"ס לס"ד סברה כי לא מתעורר חשש לפגיעה בקשר בין הקטין ובין הנתבע בעקבות המעבר</w:t>
      </w:r>
      <w:r w:rsidR="00396852">
        <w:rPr>
          <w:rFonts w:ascii="Arial" w:hAnsi="Arial" w:hint="cs"/>
          <w:noProof w:val="0"/>
          <w:rtl/>
        </w:rPr>
        <w:t xml:space="preserve"> ועל כך ארחיב גם בהמשך</w:t>
      </w:r>
      <w:r w:rsidR="00DB2521" w:rsidRPr="009B1FD6">
        <w:rPr>
          <w:rFonts w:ascii="Arial" w:hAnsi="Arial" w:hint="cs"/>
          <w:noProof w:val="0"/>
          <w:rtl/>
        </w:rPr>
        <w:t xml:space="preserve"> (פרוט' 27.3.24, ע' 7, ש' 19).</w:t>
      </w:r>
    </w:p>
    <w:p w:rsidR="00EB5209" w:rsidRPr="009B1FD6" w:rsidRDefault="00EB5209" w:rsidP="00EB5209">
      <w:pPr>
        <w:pStyle w:val="ad"/>
        <w:rPr>
          <w:rFonts w:ascii="Arial" w:hAnsi="Arial"/>
          <w:b/>
          <w:bCs/>
          <w:noProof w:val="0"/>
          <w:rtl/>
        </w:rPr>
      </w:pPr>
    </w:p>
    <w:p w:rsidR="00607835" w:rsidRPr="009B1FD6" w:rsidRDefault="006F1FDE" w:rsidP="00EB5209">
      <w:pPr>
        <w:pStyle w:val="ad"/>
        <w:numPr>
          <w:ilvl w:val="0"/>
          <w:numId w:val="1"/>
        </w:numPr>
        <w:spacing w:line="360" w:lineRule="auto"/>
        <w:ind w:left="-284" w:hanging="425"/>
        <w:jc w:val="both"/>
        <w:rPr>
          <w:rFonts w:ascii="Arial" w:hAnsi="Arial"/>
          <w:noProof w:val="0"/>
        </w:rPr>
      </w:pPr>
      <w:r w:rsidRPr="00396852">
        <w:rPr>
          <w:rFonts w:ascii="Arial" w:hAnsi="Arial" w:hint="cs"/>
          <w:b/>
          <w:bCs/>
          <w:noProof w:val="0"/>
          <w:u w:val="single"/>
          <w:rtl/>
        </w:rPr>
        <w:t>רביעית</w:t>
      </w:r>
      <w:r w:rsidRPr="009B1FD6">
        <w:rPr>
          <w:rFonts w:ascii="Arial" w:hAnsi="Arial" w:hint="cs"/>
          <w:noProof w:val="0"/>
          <w:rtl/>
        </w:rPr>
        <w:t xml:space="preserve">, </w:t>
      </w:r>
      <w:r w:rsidRPr="001248C0">
        <w:rPr>
          <w:rFonts w:ascii="Arial" w:hAnsi="Arial" w:hint="cs"/>
          <w:b/>
          <w:bCs/>
          <w:noProof w:val="0"/>
          <w:rtl/>
        </w:rPr>
        <w:t>מבלי לגרוע מן הטעמים המנויים לעיל, הכרעתי בנוגע למעבר המגורים מתיישבת עם עמדת העו"ס לס"ד, אותה מצאתי בעלת משקל בנסיבות העניין</w:t>
      </w:r>
      <w:r w:rsidRPr="009B1FD6">
        <w:rPr>
          <w:rFonts w:ascii="Arial" w:hAnsi="Arial" w:hint="cs"/>
          <w:noProof w:val="0"/>
          <w:rtl/>
        </w:rPr>
        <w:t>.</w:t>
      </w:r>
      <w:r w:rsidR="00F70DFF" w:rsidRPr="009B1FD6">
        <w:rPr>
          <w:rFonts w:ascii="Arial" w:hAnsi="Arial" w:hint="cs"/>
          <w:noProof w:val="0"/>
          <w:rtl/>
        </w:rPr>
        <w:t xml:space="preserve"> התרשמתי שצמד עו"ס לס"ד נכנסו בעובי הקורה והמלצתם ניתנה בכובד ראש. קדמו לה שני מפגשים עם כל אחד מהצדדים בנוסף לשיחות טלפון. כמו כן התקיימה שיחה עם הגננת של הקטין. ההמלצה היא פרי שעו</w:t>
      </w:r>
      <w:r w:rsidR="00147335" w:rsidRPr="009B1FD6">
        <w:rPr>
          <w:rFonts w:ascii="Arial" w:hAnsi="Arial" w:hint="cs"/>
          <w:noProof w:val="0"/>
          <w:rtl/>
        </w:rPr>
        <w:t xml:space="preserve">ת עבודה ומחשבה רבות במהלכן </w:t>
      </w:r>
      <w:r w:rsidR="00F70DFF" w:rsidRPr="009B1FD6">
        <w:rPr>
          <w:rFonts w:ascii="Arial" w:hAnsi="Arial" w:hint="cs"/>
          <w:noProof w:val="0"/>
          <w:rtl/>
        </w:rPr>
        <w:t>העו"ס לס"ד נחשפו לצדדים, הקשיבו לרצונותיהם ולקשייהם ועמדו על צרכיהם, ב</w:t>
      </w:r>
      <w:r w:rsidR="00147335" w:rsidRPr="009B1FD6">
        <w:rPr>
          <w:rFonts w:ascii="Arial" w:hAnsi="Arial" w:hint="cs"/>
          <w:noProof w:val="0"/>
          <w:rtl/>
        </w:rPr>
        <w:t>אופן בלתי אמצעי ב</w:t>
      </w:r>
      <w:r w:rsidR="00F70DFF" w:rsidRPr="009B1FD6">
        <w:rPr>
          <w:rFonts w:ascii="Arial" w:hAnsi="Arial" w:hint="cs"/>
          <w:noProof w:val="0"/>
          <w:rtl/>
        </w:rPr>
        <w:t xml:space="preserve">היקף </w:t>
      </w:r>
      <w:r w:rsidR="00147335" w:rsidRPr="009B1FD6">
        <w:rPr>
          <w:rFonts w:ascii="Arial" w:hAnsi="Arial" w:hint="cs"/>
          <w:noProof w:val="0"/>
          <w:rtl/>
        </w:rPr>
        <w:t>שאינו עומד לרשות</w:t>
      </w:r>
      <w:r w:rsidR="00607835" w:rsidRPr="009B1FD6">
        <w:rPr>
          <w:rFonts w:ascii="Arial" w:hAnsi="Arial" w:hint="cs"/>
          <w:noProof w:val="0"/>
          <w:rtl/>
        </w:rPr>
        <w:t xml:space="preserve"> </w:t>
      </w:r>
      <w:r w:rsidR="00F70DFF" w:rsidRPr="009B1FD6">
        <w:rPr>
          <w:rFonts w:ascii="Arial" w:hAnsi="Arial" w:hint="cs"/>
          <w:noProof w:val="0"/>
          <w:rtl/>
        </w:rPr>
        <w:t xml:space="preserve">בית המשפט. </w:t>
      </w:r>
      <w:r w:rsidR="00607835" w:rsidRPr="009B1FD6">
        <w:rPr>
          <w:rFonts w:ascii="Arial" w:hAnsi="Arial" w:hint="cs"/>
          <w:noProof w:val="0"/>
          <w:rtl/>
        </w:rPr>
        <w:t>גם בחקירתם הנגדית הפגינו העו"ס לס"ד מקצועיות וירידה לפרטי הפרטים מתוך הכרות עמוקה עם הנסיבות בענייננו. לא מצאתי בענייננו כל צידוק או טיעון שיגרעו מהתרשמות זו. אני מוצאת אפוא את המלצת העו"ס נטועה בנסיבות המקרה ומושתתת על בסיס מקצועי, מתוך ראיית טובתו של הקטין.</w:t>
      </w:r>
    </w:p>
    <w:p w:rsidR="00DC2408" w:rsidRPr="009B1FD6" w:rsidRDefault="00DC2408" w:rsidP="00DC2408">
      <w:pPr>
        <w:pStyle w:val="ad"/>
        <w:rPr>
          <w:rFonts w:ascii="Arial" w:hAnsi="Arial"/>
          <w:noProof w:val="0"/>
          <w:rtl/>
        </w:rPr>
      </w:pPr>
    </w:p>
    <w:p w:rsidR="001248C0" w:rsidRDefault="0021318B" w:rsidP="001248C0">
      <w:pPr>
        <w:pStyle w:val="ad"/>
        <w:numPr>
          <w:ilvl w:val="0"/>
          <w:numId w:val="1"/>
        </w:numPr>
        <w:spacing w:line="360" w:lineRule="auto"/>
        <w:ind w:left="-284" w:hanging="425"/>
        <w:jc w:val="both"/>
        <w:rPr>
          <w:rFonts w:ascii="Arial" w:hAnsi="Arial"/>
          <w:noProof w:val="0"/>
        </w:rPr>
      </w:pPr>
      <w:r>
        <w:rPr>
          <w:rFonts w:ascii="Arial" w:hAnsi="Arial" w:hint="cs"/>
          <w:noProof w:val="0"/>
          <w:rtl/>
        </w:rPr>
        <w:t>כאן המקום לציין כי</w:t>
      </w:r>
      <w:r w:rsidR="001248C0" w:rsidRPr="009B1FD6">
        <w:rPr>
          <w:rFonts w:ascii="Arial" w:hAnsi="Arial" w:hint="cs"/>
          <w:noProof w:val="0"/>
          <w:rtl/>
        </w:rPr>
        <w:t xml:space="preserve"> הפסיקה ראתה בתסקיר עו"ס לס"ד רכיב בעל משקל רב, גם באופן קונקרטי לסוגיית העתקת מקום המגורים, ובהעדר נימוקים וראיות בעלות משקל, בית המשפט ייטה לקבלו. בהקשר זה נפסק כי "</w:t>
      </w:r>
      <w:r w:rsidR="001248C0" w:rsidRPr="009B1FD6">
        <w:rPr>
          <w:rFonts w:ascii="Arial" w:hAnsi="Arial"/>
          <w:b/>
          <w:bCs/>
          <w:noProof w:val="0"/>
          <w:rtl/>
        </w:rPr>
        <w:t>מעמדו של תסקיר עו"ס הוכר בפסיקה כשווה ערך לחוות דעת מומחה. כן נקבע זה מכבר, כי בית המשפט ייטה לאמץ את ממצאי חוות דעת מומחה (או תסקיר) ומסקנותיה, וזאת בהיעדר ראיות כבדות משקל לסתירת האמור בהן</w:t>
      </w:r>
      <w:r w:rsidR="001248C0" w:rsidRPr="009B1FD6">
        <w:rPr>
          <w:rFonts w:ascii="Arial" w:hAnsi="Arial" w:hint="cs"/>
          <w:noProof w:val="0"/>
          <w:rtl/>
        </w:rPr>
        <w:t>" (</w:t>
      </w:r>
      <w:r w:rsidR="001248C0" w:rsidRPr="009B1FD6">
        <w:rPr>
          <w:rFonts w:ascii="Arial" w:hAnsi="Arial"/>
          <w:noProof w:val="0"/>
          <w:rtl/>
        </w:rPr>
        <w:t>רמ</w:t>
      </w:r>
      <w:r w:rsidR="001248C0" w:rsidRPr="009B1FD6">
        <w:rPr>
          <w:rFonts w:ascii="Arial" w:hAnsi="Arial" w:hint="cs"/>
          <w:noProof w:val="0"/>
          <w:rtl/>
        </w:rPr>
        <w:t>"</w:t>
      </w:r>
      <w:r w:rsidR="001248C0" w:rsidRPr="009B1FD6">
        <w:rPr>
          <w:rFonts w:ascii="Arial" w:hAnsi="Arial"/>
          <w:noProof w:val="0"/>
          <w:rtl/>
        </w:rPr>
        <w:t>ש (חי') 16708-05-20‏‏</w:t>
      </w:r>
      <w:r w:rsidR="001248C0" w:rsidRPr="009B1FD6">
        <w:rPr>
          <w:rFonts w:ascii="Arial" w:hAnsi="Arial"/>
          <w:b/>
          <w:bCs/>
          <w:noProof w:val="0"/>
          <w:rtl/>
        </w:rPr>
        <w:t xml:space="preserve"> פלוני נ' פלונית</w:t>
      </w:r>
      <w:r w:rsidR="001248C0" w:rsidRPr="009B1FD6">
        <w:rPr>
          <w:rFonts w:ascii="Arial" w:hAnsi="Arial"/>
          <w:noProof w:val="0"/>
          <w:rtl/>
        </w:rPr>
        <w:t>, מיום 18.5.20</w:t>
      </w:r>
      <w:r w:rsidR="001248C0" w:rsidRPr="009B1FD6">
        <w:rPr>
          <w:rFonts w:ascii="Arial" w:hAnsi="Arial" w:hint="cs"/>
          <w:noProof w:val="0"/>
          <w:rtl/>
        </w:rPr>
        <w:t xml:space="preserve">; </w:t>
      </w:r>
      <w:r w:rsidR="001248C0" w:rsidRPr="009B1FD6">
        <w:rPr>
          <w:rFonts w:ascii="Arial" w:hAnsi="Arial"/>
          <w:noProof w:val="0"/>
          <w:rtl/>
        </w:rPr>
        <w:t>וגם: רמ</w:t>
      </w:r>
      <w:r w:rsidR="001248C0" w:rsidRPr="009B1FD6">
        <w:rPr>
          <w:rFonts w:ascii="Arial" w:hAnsi="Arial" w:hint="cs"/>
          <w:noProof w:val="0"/>
          <w:rtl/>
        </w:rPr>
        <w:t>"</w:t>
      </w:r>
      <w:r w:rsidR="001248C0" w:rsidRPr="009B1FD6">
        <w:rPr>
          <w:rFonts w:ascii="Arial" w:hAnsi="Arial"/>
          <w:noProof w:val="0"/>
          <w:rtl/>
        </w:rPr>
        <w:t>ש (חי') 45241-09-21‏</w:t>
      </w:r>
      <w:r w:rsidR="001248C0" w:rsidRPr="009B1FD6">
        <w:rPr>
          <w:rFonts w:ascii="Arial" w:hAnsi="Arial" w:hint="cs"/>
          <w:noProof w:val="0"/>
          <w:rtl/>
        </w:rPr>
        <w:t xml:space="preserve"> </w:t>
      </w:r>
      <w:r w:rsidR="001248C0" w:rsidRPr="009B1FD6">
        <w:rPr>
          <w:rFonts w:ascii="Arial" w:hAnsi="Arial"/>
          <w:b/>
          <w:bCs/>
          <w:noProof w:val="0"/>
          <w:rtl/>
        </w:rPr>
        <w:t>פלוני נ' אלמונית</w:t>
      </w:r>
      <w:r w:rsidR="001248C0" w:rsidRPr="009B1FD6">
        <w:rPr>
          <w:rFonts w:ascii="Arial" w:hAnsi="Arial"/>
          <w:noProof w:val="0"/>
          <w:rtl/>
        </w:rPr>
        <w:t>, מיום 4.10.21 והפסיקה המובאת</w:t>
      </w:r>
      <w:r w:rsidR="001248C0" w:rsidRPr="009B1FD6">
        <w:rPr>
          <w:rFonts w:ascii="Arial" w:hAnsi="Arial" w:hint="cs"/>
          <w:noProof w:val="0"/>
          <w:rtl/>
        </w:rPr>
        <w:t xml:space="preserve"> שם). עוד נקבע כי "</w:t>
      </w:r>
      <w:r w:rsidR="001248C0" w:rsidRPr="009B1FD6">
        <w:rPr>
          <w:rFonts w:ascii="Arial" w:hAnsi="Arial"/>
          <w:b/>
          <w:bCs/>
          <w:noProof w:val="0"/>
          <w:rtl/>
        </w:rPr>
        <w:t>העובדים הסוציאליים הם אנשי מקצוע שחוות דעתם היא בעלת משקל רב ויש צורך בנימוקים כבדי משקל על מנת לסטות מהמלצתם</w:t>
      </w:r>
      <w:r w:rsidR="001248C0" w:rsidRPr="009B1FD6">
        <w:rPr>
          <w:rFonts w:ascii="Arial" w:hAnsi="Arial" w:hint="cs"/>
          <w:noProof w:val="0"/>
          <w:rtl/>
        </w:rPr>
        <w:t>"</w:t>
      </w:r>
      <w:r w:rsidR="001248C0" w:rsidRPr="009B1FD6">
        <w:rPr>
          <w:rFonts w:ascii="Arial" w:hAnsi="Arial"/>
          <w:noProof w:val="0"/>
          <w:rtl/>
        </w:rPr>
        <w:t xml:space="preserve"> </w:t>
      </w:r>
      <w:r w:rsidR="001248C0" w:rsidRPr="009B1FD6">
        <w:rPr>
          <w:rFonts w:ascii="Arial" w:hAnsi="Arial" w:hint="cs"/>
          <w:noProof w:val="0"/>
          <w:rtl/>
        </w:rPr>
        <w:t>(</w:t>
      </w:r>
      <w:r w:rsidR="001248C0" w:rsidRPr="009B1FD6">
        <w:rPr>
          <w:rFonts w:ascii="Arial" w:hAnsi="Arial"/>
          <w:noProof w:val="0"/>
          <w:rtl/>
        </w:rPr>
        <w:t xml:space="preserve">רמ"ש (מחוזי תל אביב-יפו) 63553-08-21 </w:t>
      </w:r>
      <w:r w:rsidR="001248C0" w:rsidRPr="009B1FD6">
        <w:rPr>
          <w:rFonts w:ascii="Arial" w:hAnsi="Arial"/>
          <w:b/>
          <w:bCs/>
          <w:noProof w:val="0"/>
          <w:rtl/>
        </w:rPr>
        <w:t>ע' א' א' (קטינה) נ' א' א'</w:t>
      </w:r>
      <w:r w:rsidR="001248C0" w:rsidRPr="009B1FD6">
        <w:rPr>
          <w:rFonts w:ascii="Arial" w:hAnsi="Arial" w:hint="cs"/>
          <w:noProof w:val="0"/>
          <w:rtl/>
        </w:rPr>
        <w:t xml:space="preserve">, מיום 4.10.21; וגם </w:t>
      </w:r>
      <w:r w:rsidR="001248C0" w:rsidRPr="009B1FD6">
        <w:rPr>
          <w:rFonts w:ascii="Arial" w:hAnsi="Arial"/>
          <w:noProof w:val="0"/>
          <w:rtl/>
        </w:rPr>
        <w:t>תלה</w:t>
      </w:r>
      <w:r w:rsidR="001248C0" w:rsidRPr="009B1FD6">
        <w:rPr>
          <w:rFonts w:ascii="Arial" w:hAnsi="Arial" w:hint="cs"/>
          <w:noProof w:val="0"/>
          <w:rtl/>
        </w:rPr>
        <w:t>"</w:t>
      </w:r>
      <w:r w:rsidR="001248C0" w:rsidRPr="009B1FD6">
        <w:rPr>
          <w:rFonts w:ascii="Arial" w:hAnsi="Arial"/>
          <w:noProof w:val="0"/>
          <w:rtl/>
        </w:rPr>
        <w:t>מ (צפת) 25605-11-22‏ ‏</w:t>
      </w:r>
      <w:r w:rsidR="001248C0" w:rsidRPr="009B1FD6">
        <w:rPr>
          <w:rFonts w:ascii="Arial" w:hAnsi="Arial"/>
          <w:b/>
          <w:bCs/>
          <w:noProof w:val="0"/>
          <w:rtl/>
        </w:rPr>
        <w:t>פלונית נ' אלמוני</w:t>
      </w:r>
      <w:r w:rsidR="001248C0" w:rsidRPr="009B1FD6">
        <w:rPr>
          <w:rFonts w:ascii="Arial" w:hAnsi="Arial"/>
          <w:noProof w:val="0"/>
          <w:rtl/>
        </w:rPr>
        <w:t>, מיום 28.9.23</w:t>
      </w:r>
      <w:r w:rsidR="001248C0" w:rsidRPr="009B1FD6">
        <w:rPr>
          <w:rFonts w:ascii="Arial" w:hAnsi="Arial" w:hint="cs"/>
          <w:noProof w:val="0"/>
          <w:rtl/>
        </w:rPr>
        <w:t xml:space="preserve">; </w:t>
      </w:r>
      <w:r w:rsidR="001248C0" w:rsidRPr="009B1FD6">
        <w:rPr>
          <w:rFonts w:ascii="Arial" w:hAnsi="Arial"/>
          <w:noProof w:val="0"/>
          <w:rtl/>
        </w:rPr>
        <w:t>תלה</w:t>
      </w:r>
      <w:r w:rsidR="001248C0" w:rsidRPr="009B1FD6">
        <w:rPr>
          <w:rFonts w:ascii="Arial" w:hAnsi="Arial" w:hint="cs"/>
          <w:noProof w:val="0"/>
          <w:rtl/>
        </w:rPr>
        <w:t>"</w:t>
      </w:r>
      <w:r w:rsidR="001248C0" w:rsidRPr="009B1FD6">
        <w:rPr>
          <w:rFonts w:ascii="Arial" w:hAnsi="Arial"/>
          <w:noProof w:val="0"/>
          <w:rtl/>
        </w:rPr>
        <w:t>מ (חד') 20040-05-22‏‏</w:t>
      </w:r>
      <w:r w:rsidR="001248C0" w:rsidRPr="009B1FD6">
        <w:rPr>
          <w:rFonts w:ascii="Arial" w:hAnsi="Arial"/>
          <w:b/>
          <w:bCs/>
          <w:noProof w:val="0"/>
          <w:rtl/>
        </w:rPr>
        <w:t xml:space="preserve"> ת. ל נ' נ. ו</w:t>
      </w:r>
      <w:r w:rsidR="001248C0" w:rsidRPr="009B1FD6">
        <w:rPr>
          <w:rFonts w:ascii="Arial" w:hAnsi="Arial"/>
          <w:noProof w:val="0"/>
          <w:rtl/>
        </w:rPr>
        <w:t>, מיום 28.9.22</w:t>
      </w:r>
      <w:r w:rsidR="001248C0" w:rsidRPr="009B1FD6">
        <w:rPr>
          <w:rFonts w:ascii="Arial" w:hAnsi="Arial" w:hint="cs"/>
          <w:noProof w:val="0"/>
          <w:rtl/>
        </w:rPr>
        <w:t>).</w:t>
      </w:r>
    </w:p>
    <w:p w:rsidR="001248C0" w:rsidRDefault="001248C0" w:rsidP="001248C0">
      <w:pPr>
        <w:pStyle w:val="ad"/>
        <w:spacing w:line="360" w:lineRule="auto"/>
        <w:ind w:left="-284"/>
        <w:jc w:val="both"/>
        <w:rPr>
          <w:rFonts w:ascii="Arial" w:hAnsi="Arial"/>
          <w:noProof w:val="0"/>
        </w:rPr>
      </w:pPr>
    </w:p>
    <w:p w:rsidR="00761AF1" w:rsidRPr="009B1FD6" w:rsidRDefault="001248C0" w:rsidP="00375F3D">
      <w:pPr>
        <w:pStyle w:val="ad"/>
        <w:numPr>
          <w:ilvl w:val="0"/>
          <w:numId w:val="1"/>
        </w:numPr>
        <w:spacing w:line="360" w:lineRule="auto"/>
        <w:ind w:left="-284" w:hanging="425"/>
        <w:jc w:val="both"/>
        <w:rPr>
          <w:rFonts w:ascii="Arial" w:hAnsi="Arial"/>
          <w:noProof w:val="0"/>
        </w:rPr>
      </w:pPr>
      <w:r w:rsidRPr="0021318B">
        <w:rPr>
          <w:rFonts w:ascii="Arial" w:hAnsi="Arial" w:hint="cs"/>
          <w:b/>
          <w:bCs/>
          <w:noProof w:val="0"/>
          <w:u w:val="single"/>
          <w:rtl/>
        </w:rPr>
        <w:t>חמישית</w:t>
      </w:r>
      <w:r>
        <w:rPr>
          <w:rFonts w:ascii="Arial" w:hAnsi="Arial" w:hint="cs"/>
          <w:noProof w:val="0"/>
          <w:rtl/>
        </w:rPr>
        <w:t xml:space="preserve">, </w:t>
      </w:r>
      <w:r w:rsidRPr="001248C0">
        <w:rPr>
          <w:rFonts w:ascii="Arial" w:hAnsi="Arial" w:hint="cs"/>
          <w:noProof w:val="0"/>
          <w:rtl/>
        </w:rPr>
        <w:t xml:space="preserve">עמדת העו"ס התומכת במעבר </w:t>
      </w:r>
      <w:r w:rsidR="00375F3D">
        <w:rPr>
          <w:rFonts w:ascii="Arial" w:hAnsi="Arial" w:hint="cs"/>
          <w:noProof w:val="0"/>
          <w:rtl/>
        </w:rPr>
        <w:t>נתנה באופן טבעי משקל ל</w:t>
      </w:r>
      <w:r w:rsidR="00761AF1" w:rsidRPr="001248C0">
        <w:rPr>
          <w:rFonts w:ascii="Arial" w:hAnsi="Arial" w:hint="cs"/>
          <w:b/>
          <w:bCs/>
          <w:noProof w:val="0"/>
          <w:rtl/>
        </w:rPr>
        <w:t>חלוקת זמני השהות</w:t>
      </w:r>
      <w:r>
        <w:rPr>
          <w:rFonts w:ascii="Arial" w:hAnsi="Arial" w:hint="cs"/>
          <w:noProof w:val="0"/>
          <w:rtl/>
        </w:rPr>
        <w:t xml:space="preserve"> עליה המליצו </w:t>
      </w:r>
      <w:r w:rsidR="00761AF1" w:rsidRPr="009B1FD6">
        <w:rPr>
          <w:rFonts w:ascii="Arial" w:hAnsi="Arial" w:hint="cs"/>
          <w:noProof w:val="0"/>
          <w:rtl/>
        </w:rPr>
        <w:t>בתסקיר ה</w:t>
      </w:r>
      <w:r>
        <w:rPr>
          <w:rFonts w:ascii="Arial" w:hAnsi="Arial" w:hint="cs"/>
          <w:noProof w:val="0"/>
          <w:rtl/>
        </w:rPr>
        <w:t>משלים מיום 13.3.24</w:t>
      </w:r>
      <w:r w:rsidR="00375F3D">
        <w:rPr>
          <w:rFonts w:ascii="Arial" w:hAnsi="Arial" w:hint="cs"/>
          <w:noProof w:val="0"/>
          <w:rtl/>
        </w:rPr>
        <w:t xml:space="preserve">. על פי חלוקה זו, </w:t>
      </w:r>
      <w:r w:rsidR="00761AF1" w:rsidRPr="009B1FD6">
        <w:rPr>
          <w:rFonts w:ascii="Arial" w:hAnsi="Arial" w:hint="cs"/>
          <w:noProof w:val="0"/>
          <w:rtl/>
        </w:rPr>
        <w:t>הקטין שוהה עם הנתבע</w:t>
      </w:r>
      <w:r w:rsidR="0056574D">
        <w:rPr>
          <w:rFonts w:ascii="Arial" w:hAnsi="Arial" w:hint="cs"/>
          <w:noProof w:val="0"/>
          <w:rtl/>
        </w:rPr>
        <w:t xml:space="preserve"> </w:t>
      </w:r>
      <w:r w:rsidR="0056574D" w:rsidRPr="0021318B">
        <w:rPr>
          <w:rFonts w:ascii="Arial" w:hAnsi="Arial" w:hint="cs"/>
          <w:noProof w:val="0"/>
          <w:u w:val="single"/>
          <w:rtl/>
        </w:rPr>
        <w:t>בשלב זה</w:t>
      </w:r>
      <w:r w:rsidR="00375F3D" w:rsidRPr="0021318B">
        <w:rPr>
          <w:rFonts w:ascii="Arial" w:hAnsi="Arial" w:hint="cs"/>
          <w:noProof w:val="0"/>
          <w:u w:val="single"/>
          <w:rtl/>
        </w:rPr>
        <w:t xml:space="preserve"> ב</w:t>
      </w:r>
      <w:r w:rsidR="00375F3D" w:rsidRPr="00D814BC">
        <w:rPr>
          <w:rFonts w:ascii="Arial" w:hAnsi="Arial" w:hint="cs"/>
          <w:noProof w:val="0"/>
          <w:u w:val="single"/>
          <w:rtl/>
        </w:rPr>
        <w:t>אופן מצומצם יחסית</w:t>
      </w:r>
      <w:r w:rsidR="00375F3D">
        <w:rPr>
          <w:rFonts w:ascii="Arial" w:hAnsi="Arial" w:hint="cs"/>
          <w:noProof w:val="0"/>
          <w:rtl/>
        </w:rPr>
        <w:t>-</w:t>
      </w:r>
      <w:r w:rsidR="00761AF1" w:rsidRPr="009B1FD6">
        <w:rPr>
          <w:rFonts w:ascii="Arial" w:hAnsi="Arial" w:hint="cs"/>
          <w:noProof w:val="0"/>
          <w:rtl/>
        </w:rPr>
        <w:t xml:space="preserve"> אחת לשבוע, כולל לינה, ומידי סופ"ש לסירוגין, מיום ו' ועד מוצ"ש. בנוסף, בימי ה' אחת </w:t>
      </w:r>
      <w:r w:rsidR="00761AF1" w:rsidRPr="009B1FD6">
        <w:rPr>
          <w:rFonts w:ascii="Arial" w:hAnsi="Arial" w:hint="cs"/>
          <w:noProof w:val="0"/>
          <w:rtl/>
        </w:rPr>
        <w:lastRenderedPageBreak/>
        <w:t xml:space="preserve">לשבועיים בשעות אחה"צ. ביום 14.3.24 נתתי להמלצות אלה תוקף של החלטה. למעט השינויים הנוגעים לנטל ההסעות בהתאם להחלטות מיום 17.3.24 ו </w:t>
      </w:r>
      <w:r w:rsidR="00761AF1" w:rsidRPr="009B1FD6">
        <w:rPr>
          <w:rFonts w:ascii="Arial" w:hAnsi="Arial"/>
          <w:noProof w:val="0"/>
          <w:rtl/>
        </w:rPr>
        <w:t>–</w:t>
      </w:r>
      <w:r w:rsidR="00761AF1" w:rsidRPr="009B1FD6">
        <w:rPr>
          <w:rFonts w:ascii="Arial" w:hAnsi="Arial" w:hint="cs"/>
          <w:noProof w:val="0"/>
          <w:rtl/>
        </w:rPr>
        <w:t xml:space="preserve"> 27.3.24, חלוקה זו עומדת בת</w:t>
      </w:r>
      <w:r w:rsidR="0056574D">
        <w:rPr>
          <w:rFonts w:ascii="Arial" w:hAnsi="Arial" w:hint="cs"/>
          <w:noProof w:val="0"/>
          <w:rtl/>
        </w:rPr>
        <w:t>וקפה עד עתה</w:t>
      </w:r>
      <w:r w:rsidR="00375F3D">
        <w:rPr>
          <w:rFonts w:ascii="Arial" w:hAnsi="Arial" w:hint="cs"/>
          <w:noProof w:val="0"/>
          <w:rtl/>
        </w:rPr>
        <w:t>.</w:t>
      </w:r>
      <w:r w:rsidR="0056574D">
        <w:rPr>
          <w:rFonts w:ascii="Arial" w:hAnsi="Arial" w:hint="cs"/>
          <w:noProof w:val="0"/>
          <w:rtl/>
        </w:rPr>
        <w:t xml:space="preserve"> </w:t>
      </w:r>
    </w:p>
    <w:p w:rsidR="00761AF1" w:rsidRPr="009B1FD6" w:rsidRDefault="00761AF1" w:rsidP="00761AF1">
      <w:pPr>
        <w:pStyle w:val="ad"/>
        <w:rPr>
          <w:rFonts w:ascii="Arial" w:hAnsi="Arial"/>
          <w:noProof w:val="0"/>
          <w:rtl/>
        </w:rPr>
      </w:pPr>
    </w:p>
    <w:p w:rsidR="00761AF1" w:rsidRDefault="00761AF1" w:rsidP="007B7241">
      <w:pPr>
        <w:pStyle w:val="ad"/>
        <w:numPr>
          <w:ilvl w:val="0"/>
          <w:numId w:val="1"/>
        </w:numPr>
        <w:spacing w:line="360" w:lineRule="auto"/>
        <w:ind w:left="-284" w:hanging="425"/>
        <w:jc w:val="both"/>
        <w:rPr>
          <w:rFonts w:ascii="Arial" w:hAnsi="Arial"/>
          <w:noProof w:val="0"/>
        </w:rPr>
      </w:pPr>
      <w:r w:rsidRPr="00761AF1">
        <w:rPr>
          <w:rFonts w:ascii="Arial" w:hAnsi="Arial" w:hint="cs"/>
          <w:noProof w:val="0"/>
          <w:rtl/>
        </w:rPr>
        <w:t xml:space="preserve">כפי שניתן ללמוד מדברי העו"ס לס"ד שהובאו לעיל, ההמלצה על המתווה הנוכחי בו הקטין מצוי בעיקר ברשות התובעת </w:t>
      </w:r>
      <w:r w:rsidRPr="00761AF1">
        <w:rPr>
          <w:rFonts w:ascii="Arial" w:hAnsi="Arial" w:hint="cs"/>
          <w:b/>
          <w:bCs/>
          <w:noProof w:val="0"/>
          <w:rtl/>
        </w:rPr>
        <w:t>לא ניתנה בחלל ריק</w:t>
      </w:r>
      <w:r w:rsidRPr="00761AF1">
        <w:rPr>
          <w:rFonts w:ascii="Arial" w:hAnsi="Arial" w:hint="cs"/>
          <w:noProof w:val="0"/>
          <w:rtl/>
        </w:rPr>
        <w:t xml:space="preserve">. </w:t>
      </w:r>
      <w:r w:rsidR="007B7241">
        <w:rPr>
          <w:rFonts w:ascii="Arial" w:hAnsi="Arial" w:hint="cs"/>
          <w:noProof w:val="0"/>
          <w:rtl/>
        </w:rPr>
        <w:t>ההתרשמות היא</w:t>
      </w:r>
      <w:r w:rsidRPr="00761AF1">
        <w:rPr>
          <w:rFonts w:ascii="Arial" w:hAnsi="Arial" w:hint="cs"/>
          <w:noProof w:val="0"/>
          <w:rtl/>
        </w:rPr>
        <w:t xml:space="preserve"> שעד לפרידת הצדדים היתה זו </w:t>
      </w:r>
      <w:r w:rsidRPr="00947DFD">
        <w:rPr>
          <w:rFonts w:ascii="Arial" w:hAnsi="Arial" w:hint="cs"/>
          <w:noProof w:val="0"/>
          <w:u w:val="single"/>
          <w:rtl/>
        </w:rPr>
        <w:t>בעיקר התובעת שטיפלה בקטין</w:t>
      </w:r>
      <w:r w:rsidR="001248C0">
        <w:rPr>
          <w:rFonts w:ascii="Arial" w:hAnsi="Arial" w:hint="cs"/>
          <w:noProof w:val="0"/>
          <w:rtl/>
        </w:rPr>
        <w:t>,</w:t>
      </w:r>
      <w:r w:rsidRPr="00761AF1">
        <w:rPr>
          <w:rFonts w:ascii="Arial" w:hAnsi="Arial" w:hint="cs"/>
          <w:noProof w:val="0"/>
          <w:rtl/>
        </w:rPr>
        <w:t xml:space="preserve"> בין היתר על רקע אופי עבודתו של הנתבע במשמרות. עם פרוץ הסכסוך ובעקבות ההליך למתן צו הגנה, הקטין שהה עם הנתבע בבית הוריו של הנתבע. בחקירתם הנגדית עמדו העו"ס לס"ד על השיקולים שעמדו בבסיס המלצתם לחלוקת זמני השהות. כך, </w:t>
      </w:r>
      <w:r>
        <w:rPr>
          <w:rFonts w:ascii="Arial" w:hAnsi="Arial" w:hint="cs"/>
          <w:noProof w:val="0"/>
          <w:rtl/>
        </w:rPr>
        <w:t xml:space="preserve">בין היתר, </w:t>
      </w:r>
      <w:r w:rsidRPr="00761AF1">
        <w:rPr>
          <w:rFonts w:ascii="Arial" w:hAnsi="Arial" w:hint="cs"/>
          <w:noProof w:val="0"/>
          <w:rtl/>
        </w:rPr>
        <w:t>העו"ס לס"ד אישר שעד עתה הנתבע לא התנסה בהשכבת הקטין לשינה, ולדבריו "</w:t>
      </w:r>
      <w:r w:rsidRPr="00761AF1">
        <w:rPr>
          <w:rFonts w:ascii="Arial" w:hAnsi="Arial"/>
          <w:b/>
          <w:bCs/>
          <w:noProof w:val="0"/>
          <w:rtl/>
        </w:rPr>
        <w:t>הנחנו שזו תהייה הפעם הראשונה. היו פערים גדולים בפן העובדתי בין מי שדואג ומשכיב את הקטין</w:t>
      </w:r>
      <w:r w:rsidRPr="00761AF1">
        <w:rPr>
          <w:rFonts w:ascii="Arial" w:hAnsi="Arial" w:hint="cs"/>
          <w:noProof w:val="0"/>
          <w:rtl/>
        </w:rPr>
        <w:t>" (ע' 6, ש' 15)</w:t>
      </w:r>
      <w:r w:rsidRPr="00761AF1">
        <w:rPr>
          <w:rFonts w:ascii="Arial" w:hAnsi="Arial"/>
          <w:noProof w:val="0"/>
          <w:rtl/>
        </w:rPr>
        <w:t>.</w:t>
      </w:r>
      <w:r w:rsidRPr="00761AF1">
        <w:rPr>
          <w:rFonts w:ascii="Arial" w:hAnsi="Arial" w:hint="cs"/>
          <w:noProof w:val="0"/>
          <w:rtl/>
        </w:rPr>
        <w:t xml:space="preserve"> </w:t>
      </w:r>
    </w:p>
    <w:p w:rsidR="00761AF1" w:rsidRPr="00761AF1" w:rsidRDefault="00761AF1" w:rsidP="00761AF1">
      <w:pPr>
        <w:pStyle w:val="ad"/>
        <w:rPr>
          <w:rFonts w:ascii="Arial" w:hAnsi="Arial"/>
          <w:noProof w:val="0"/>
          <w:rtl/>
        </w:rPr>
      </w:pPr>
    </w:p>
    <w:p w:rsidR="00761AF1" w:rsidRPr="00761AF1" w:rsidRDefault="006F3D6F" w:rsidP="00C506B9">
      <w:pPr>
        <w:pStyle w:val="ad"/>
        <w:numPr>
          <w:ilvl w:val="0"/>
          <w:numId w:val="1"/>
        </w:numPr>
        <w:spacing w:line="360" w:lineRule="auto"/>
        <w:ind w:left="-284" w:hanging="425"/>
        <w:jc w:val="both"/>
        <w:rPr>
          <w:rFonts w:ascii="Arial" w:hAnsi="Arial"/>
          <w:noProof w:val="0"/>
        </w:rPr>
      </w:pPr>
      <w:r w:rsidRPr="006F3D6F">
        <w:rPr>
          <w:rFonts w:ascii="Arial" w:hAnsi="Arial" w:hint="cs"/>
          <w:b/>
          <w:bCs/>
          <w:noProof w:val="0"/>
          <w:u w:val="single"/>
          <w:rtl/>
        </w:rPr>
        <w:t>שישית</w:t>
      </w:r>
      <w:r>
        <w:rPr>
          <w:rFonts w:ascii="Arial" w:hAnsi="Arial" w:hint="cs"/>
          <w:noProof w:val="0"/>
          <w:rtl/>
        </w:rPr>
        <w:t xml:space="preserve">, </w:t>
      </w:r>
      <w:r w:rsidR="00761AF1" w:rsidRPr="00761AF1">
        <w:rPr>
          <w:rFonts w:ascii="Arial" w:hAnsi="Arial" w:hint="cs"/>
          <w:noProof w:val="0"/>
          <w:rtl/>
        </w:rPr>
        <w:t xml:space="preserve">לכך יש להוסיף כי בשלב זה עדיין קיימת אי-בהירות לגבי </w:t>
      </w:r>
      <w:r w:rsidR="00761AF1" w:rsidRPr="00947DFD">
        <w:rPr>
          <w:rFonts w:ascii="Arial" w:hAnsi="Arial" w:hint="cs"/>
          <w:noProof w:val="0"/>
          <w:u w:val="single"/>
          <w:rtl/>
        </w:rPr>
        <w:t>זמינות הנתבע</w:t>
      </w:r>
      <w:r w:rsidR="00761AF1" w:rsidRPr="00761AF1">
        <w:rPr>
          <w:rFonts w:ascii="Arial" w:hAnsi="Arial" w:hint="cs"/>
          <w:noProof w:val="0"/>
          <w:rtl/>
        </w:rPr>
        <w:t>, בזיקה למקום ואופי עבודתו. הנתבע עובד במשמרות. בדיון שנערך בפניי ביום 4.2.24, הציעה ב"כ הנתבע שזמני השהות יתקיימו באופן זמני "</w:t>
      </w:r>
      <w:r w:rsidR="00761AF1" w:rsidRPr="00761AF1">
        <w:rPr>
          <w:rFonts w:ascii="Arial" w:hAnsi="Arial"/>
          <w:b/>
          <w:bCs/>
          <w:noProof w:val="0"/>
          <w:rtl/>
        </w:rPr>
        <w:t>באופן שהוא מקבל סידור עבודה הוא יודיע לאישה איך הוא יכול לפגוש בקטין בשבוע לאחר מכן. ימים שהוא עובד בבוקר, אין בעיה שהוא ילון עם הקטין וייקח אותו למסגרת לאחר מכן</w:t>
      </w:r>
      <w:r w:rsidR="00761AF1" w:rsidRPr="00761AF1">
        <w:rPr>
          <w:rFonts w:ascii="Arial" w:hAnsi="Arial" w:hint="cs"/>
          <w:noProof w:val="0"/>
          <w:rtl/>
        </w:rPr>
        <w:t>" (פרוט' 4.2.24, ע' 4, ש' 21). עוד הוסיפה שכשזמני השהות הקבועים יקבעו, "</w:t>
      </w:r>
      <w:r w:rsidR="00761AF1" w:rsidRPr="00761AF1">
        <w:rPr>
          <w:b/>
          <w:bCs/>
          <w:rtl/>
        </w:rPr>
        <w:t>יש כוונה ויכולת לשנות את אופי העבודה</w:t>
      </w:r>
      <w:r w:rsidR="00761AF1" w:rsidRPr="00761AF1">
        <w:rPr>
          <w:rFonts w:ascii="Arial" w:hAnsi="Arial" w:hint="cs"/>
          <w:noProof w:val="0"/>
          <w:rtl/>
        </w:rPr>
        <w:t xml:space="preserve">" (שם). </w:t>
      </w:r>
    </w:p>
    <w:p w:rsidR="00EB5209" w:rsidRPr="009B1FD6" w:rsidRDefault="00EB5209" w:rsidP="00EB5209">
      <w:pPr>
        <w:pStyle w:val="ad"/>
        <w:rPr>
          <w:rFonts w:ascii="Arial" w:hAnsi="Arial"/>
          <w:noProof w:val="0"/>
          <w:rtl/>
        </w:rPr>
      </w:pPr>
    </w:p>
    <w:p w:rsidR="000310FA" w:rsidRDefault="00EB04D9" w:rsidP="003D5800">
      <w:pPr>
        <w:pStyle w:val="ad"/>
        <w:numPr>
          <w:ilvl w:val="0"/>
          <w:numId w:val="1"/>
        </w:numPr>
        <w:spacing w:line="360" w:lineRule="auto"/>
        <w:ind w:left="-284" w:hanging="425"/>
        <w:jc w:val="both"/>
        <w:rPr>
          <w:rFonts w:ascii="Arial" w:hAnsi="Arial"/>
          <w:noProof w:val="0"/>
        </w:rPr>
      </w:pPr>
      <w:r w:rsidRPr="007B7241">
        <w:rPr>
          <w:rFonts w:ascii="Arial" w:hAnsi="Arial" w:hint="cs"/>
          <w:noProof w:val="0"/>
          <w:rtl/>
        </w:rPr>
        <w:t xml:space="preserve">אמנם </w:t>
      </w:r>
      <w:r w:rsidR="00AA663E" w:rsidRPr="007B7241">
        <w:rPr>
          <w:rFonts w:ascii="Arial" w:hAnsi="Arial" w:hint="cs"/>
          <w:noProof w:val="0"/>
          <w:rtl/>
        </w:rPr>
        <w:t xml:space="preserve">איני מוצאת סיבה לפקפק בכוונה זו של </w:t>
      </w:r>
      <w:r w:rsidR="009B1FD6" w:rsidRPr="007B7241">
        <w:rPr>
          <w:rFonts w:ascii="Arial" w:hAnsi="Arial" w:hint="cs"/>
          <w:noProof w:val="0"/>
          <w:rtl/>
        </w:rPr>
        <w:t>הנתבע</w:t>
      </w:r>
      <w:r w:rsidR="00AA663E" w:rsidRPr="007B7241">
        <w:rPr>
          <w:rFonts w:ascii="Arial" w:hAnsi="Arial" w:hint="cs"/>
          <w:noProof w:val="0"/>
          <w:rtl/>
        </w:rPr>
        <w:t xml:space="preserve">. הנתבע אף הגיש תביעה לאחריות הורית שווה וחלוקה שווה של זמני השהות, וחזקה עליו כי בכוונתו לעשות את ההתאמות המתאימות במקום העבודה ולהתפנות לטובת הקטין. </w:t>
      </w:r>
      <w:r w:rsidR="004C7C85" w:rsidRPr="007B7241">
        <w:rPr>
          <w:rFonts w:ascii="Arial" w:hAnsi="Arial" w:hint="cs"/>
          <w:noProof w:val="0"/>
          <w:rtl/>
        </w:rPr>
        <w:t xml:space="preserve">אף לא נעלמה מעיני ההתרשמות החיובית </w:t>
      </w:r>
      <w:r w:rsidR="000310FA" w:rsidRPr="007B7241">
        <w:rPr>
          <w:rFonts w:ascii="Arial" w:hAnsi="Arial" w:hint="cs"/>
          <w:noProof w:val="0"/>
          <w:rtl/>
        </w:rPr>
        <w:t>של העו"ס</w:t>
      </w:r>
      <w:r w:rsidR="004C7C85" w:rsidRPr="007B7241">
        <w:rPr>
          <w:rFonts w:ascii="Arial" w:hAnsi="Arial" w:hint="cs"/>
          <w:noProof w:val="0"/>
          <w:rtl/>
        </w:rPr>
        <w:t xml:space="preserve"> העו"ס, מהקשר החם והחיובי בינו לבין הקטין ומנוכחותו המשמעותית בחייו. </w:t>
      </w:r>
      <w:r w:rsidR="00DE3DB5" w:rsidRPr="007B7241">
        <w:rPr>
          <w:rFonts w:ascii="Arial" w:hAnsi="Arial" w:hint="cs"/>
          <w:noProof w:val="0"/>
          <w:rtl/>
        </w:rPr>
        <w:t xml:space="preserve">עם זאת סבורני כי </w:t>
      </w:r>
      <w:r w:rsidR="004C7C85" w:rsidRPr="007B7241">
        <w:rPr>
          <w:rFonts w:ascii="Arial" w:hAnsi="Arial" w:hint="cs"/>
          <w:noProof w:val="0"/>
          <w:rtl/>
        </w:rPr>
        <w:t xml:space="preserve">לעניין חלוקת זמני השהות </w:t>
      </w:r>
      <w:r w:rsidR="00DE3DB5" w:rsidRPr="007B7241">
        <w:rPr>
          <w:rFonts w:ascii="Arial" w:hAnsi="Arial" w:hint="cs"/>
          <w:noProof w:val="0"/>
          <w:rtl/>
        </w:rPr>
        <w:t xml:space="preserve">יש </w:t>
      </w:r>
      <w:r w:rsidR="000310FA" w:rsidRPr="007B7241">
        <w:rPr>
          <w:rFonts w:ascii="Arial" w:hAnsi="Arial" w:hint="cs"/>
          <w:noProof w:val="0"/>
          <w:rtl/>
        </w:rPr>
        <w:t>לאמץ את המלצות העו"ס אשר נתנו מ</w:t>
      </w:r>
      <w:r w:rsidR="00DE3DB5" w:rsidRPr="007B7241">
        <w:rPr>
          <w:rFonts w:ascii="Arial" w:hAnsi="Arial" w:hint="cs"/>
          <w:noProof w:val="0"/>
          <w:rtl/>
        </w:rPr>
        <w:t xml:space="preserve">שקל לכך </w:t>
      </w:r>
      <w:r w:rsidRPr="007B7241">
        <w:rPr>
          <w:rFonts w:ascii="Arial" w:hAnsi="Arial" w:hint="cs"/>
          <w:noProof w:val="0"/>
          <w:rtl/>
        </w:rPr>
        <w:t>שהקטין הורגל מיום היוולדו לטיפול תכוף ולזמינות מצד התובעת, בין היתר על רקע אופי עבודתו של הנתבע</w:t>
      </w:r>
      <w:r w:rsidR="007B7241" w:rsidRPr="007B7241">
        <w:rPr>
          <w:rFonts w:ascii="Arial" w:hAnsi="Arial" w:hint="cs"/>
          <w:noProof w:val="0"/>
          <w:rtl/>
        </w:rPr>
        <w:t xml:space="preserve">. </w:t>
      </w:r>
      <w:r w:rsidR="007B7241" w:rsidRPr="007B7241">
        <w:rPr>
          <w:rFonts w:ascii="Arial" w:hAnsi="Arial"/>
          <w:noProof w:val="0"/>
          <w:rtl/>
        </w:rPr>
        <w:t>בחקירתה ציינה העו"ס לס"ד</w:t>
      </w:r>
      <w:r w:rsidR="007B7241" w:rsidRPr="007B7241">
        <w:rPr>
          <w:rFonts w:ascii="Arial" w:hAnsi="Arial" w:hint="cs"/>
          <w:noProof w:val="0"/>
          <w:rtl/>
        </w:rPr>
        <w:t xml:space="preserve"> כי יש מקום להרחיב את זמני השהות באופן הדרגתי בציינה כי</w:t>
      </w:r>
      <w:r w:rsidR="007B7241" w:rsidRPr="007B7241">
        <w:rPr>
          <w:rFonts w:ascii="Arial" w:hAnsi="Arial"/>
          <w:noProof w:val="0"/>
          <w:rtl/>
        </w:rPr>
        <w:t xml:space="preserve"> "</w:t>
      </w:r>
      <w:r w:rsidR="007B7241" w:rsidRPr="007B7241">
        <w:rPr>
          <w:rFonts w:ascii="Arial" w:hAnsi="Arial"/>
          <w:b/>
          <w:bCs/>
          <w:noProof w:val="0"/>
          <w:rtl/>
        </w:rPr>
        <w:t>השאיפה היא להתקדם בלינות בהתאם להסתגלות הקטין. לא עבר מספיק זמן כדי לבחון איך הוא מתרגל למצב החדש</w:t>
      </w:r>
      <w:r w:rsidR="007B7241" w:rsidRPr="007B7241">
        <w:rPr>
          <w:rFonts w:ascii="Arial" w:hAnsi="Arial"/>
          <w:noProof w:val="0"/>
          <w:rtl/>
        </w:rPr>
        <w:t>" (ע' 2, ש' 17; ע' 3, ש' 19).</w:t>
      </w:r>
      <w:r w:rsidR="007B7241" w:rsidRPr="007B7241">
        <w:rPr>
          <w:rFonts w:ascii="Arial" w:hAnsi="Arial" w:hint="cs"/>
          <w:noProof w:val="0"/>
          <w:rtl/>
        </w:rPr>
        <w:t xml:space="preserve"> העו"ס הדגישה כי </w:t>
      </w:r>
      <w:r w:rsidR="000310FA" w:rsidRPr="007B7241">
        <w:rPr>
          <w:rFonts w:ascii="Arial" w:hAnsi="Arial"/>
          <w:noProof w:val="0"/>
          <w:rtl/>
        </w:rPr>
        <w:t>"</w:t>
      </w:r>
      <w:r w:rsidR="000310FA" w:rsidRPr="007B7241">
        <w:rPr>
          <w:rFonts w:ascii="Arial" w:hAnsi="Arial"/>
          <w:b/>
          <w:bCs/>
          <w:noProof w:val="0"/>
          <w:rtl/>
        </w:rPr>
        <w:t>על אף ההמלצה שלנו למעבר של הקטין לעיר, אנו רואים לנכון ששני ההורים יגלו אחריות הורית משותפת תוך דאגה לשמירת רציפות הקשר של הקטין עם האב ולחלוקת</w:t>
      </w:r>
      <w:r w:rsidR="000310FA" w:rsidRPr="007B7241">
        <w:rPr>
          <w:rFonts w:ascii="Arial" w:hAnsi="Arial"/>
          <w:noProof w:val="0"/>
          <w:rtl/>
        </w:rPr>
        <w:t xml:space="preserve"> [...] </w:t>
      </w:r>
      <w:r w:rsidR="000310FA" w:rsidRPr="007B7241">
        <w:rPr>
          <w:rFonts w:ascii="Arial" w:hAnsi="Arial"/>
          <w:b/>
          <w:bCs/>
          <w:noProof w:val="0"/>
          <w:rtl/>
        </w:rPr>
        <w:t>בכל המשימות הנגזרות מהמעבר, וכן לנסות לבנות מתווה שישמור על קשר רציף ואחיד ככל האפשר של הקטין עם שני ההורים</w:t>
      </w:r>
      <w:r w:rsidR="000310FA" w:rsidRPr="007B7241">
        <w:rPr>
          <w:rFonts w:ascii="Arial" w:hAnsi="Arial"/>
          <w:noProof w:val="0"/>
          <w:rtl/>
        </w:rPr>
        <w:t>" (ע' 5).</w:t>
      </w:r>
    </w:p>
    <w:p w:rsidR="007B7241" w:rsidRDefault="007B7241" w:rsidP="007B7241">
      <w:pPr>
        <w:pStyle w:val="ad"/>
        <w:rPr>
          <w:rFonts w:ascii="Arial" w:hAnsi="Arial"/>
          <w:noProof w:val="0"/>
          <w:rtl/>
        </w:rPr>
      </w:pPr>
    </w:p>
    <w:p w:rsidR="00A02395" w:rsidRDefault="006F3D6F" w:rsidP="009252F8">
      <w:pPr>
        <w:pStyle w:val="ad"/>
        <w:numPr>
          <w:ilvl w:val="0"/>
          <w:numId w:val="1"/>
        </w:numPr>
        <w:spacing w:line="360" w:lineRule="auto"/>
        <w:ind w:left="-284" w:hanging="425"/>
        <w:jc w:val="both"/>
        <w:rPr>
          <w:rFonts w:ascii="Arial" w:hAnsi="Arial"/>
          <w:noProof w:val="0"/>
        </w:rPr>
      </w:pPr>
      <w:r w:rsidRPr="006F3D6F">
        <w:rPr>
          <w:rFonts w:ascii="Arial" w:hAnsi="Arial" w:hint="cs"/>
          <w:b/>
          <w:bCs/>
          <w:noProof w:val="0"/>
          <w:u w:val="single"/>
          <w:rtl/>
        </w:rPr>
        <w:t>שביעית</w:t>
      </w:r>
      <w:r>
        <w:rPr>
          <w:rFonts w:ascii="Arial" w:hAnsi="Arial" w:hint="cs"/>
          <w:noProof w:val="0"/>
          <w:rtl/>
        </w:rPr>
        <w:t xml:space="preserve">, </w:t>
      </w:r>
      <w:r w:rsidR="007B7241" w:rsidRPr="00947DFD">
        <w:rPr>
          <w:rFonts w:ascii="Arial" w:hAnsi="Arial" w:hint="cs"/>
          <w:noProof w:val="0"/>
          <w:rtl/>
        </w:rPr>
        <w:t>משמצאתי את המלצות העו"ס לעניין חלוקת זמני שהות במתכונת</w:t>
      </w:r>
      <w:r w:rsidR="00947DFD" w:rsidRPr="00947DFD">
        <w:rPr>
          <w:rFonts w:ascii="Arial" w:hAnsi="Arial" w:hint="cs"/>
          <w:noProof w:val="0"/>
          <w:rtl/>
        </w:rPr>
        <w:t>ה</w:t>
      </w:r>
      <w:r w:rsidR="007B7241" w:rsidRPr="00947DFD">
        <w:rPr>
          <w:rFonts w:ascii="Arial" w:hAnsi="Arial" w:hint="cs"/>
          <w:noProof w:val="0"/>
          <w:rtl/>
        </w:rPr>
        <w:t xml:space="preserve"> הנוכחית כמבוססת ומשאני רואה עין בעין עם העו"ס כי ראוי שהרחבת זמני השהות עם </w:t>
      </w:r>
      <w:r w:rsidR="00243B3B" w:rsidRPr="00947DFD">
        <w:rPr>
          <w:rFonts w:ascii="Arial" w:hAnsi="Arial" w:hint="cs"/>
          <w:noProof w:val="0"/>
          <w:rtl/>
        </w:rPr>
        <w:t>הנתבע</w:t>
      </w:r>
      <w:r w:rsidR="007B7241" w:rsidRPr="00947DFD">
        <w:rPr>
          <w:rFonts w:ascii="Arial" w:hAnsi="Arial" w:hint="cs"/>
          <w:noProof w:val="0"/>
          <w:rtl/>
        </w:rPr>
        <w:t xml:space="preserve"> תעשה בהדרגה, הרי שיש בכך שיקול משמעותי </w:t>
      </w:r>
      <w:r w:rsidR="00A02395">
        <w:rPr>
          <w:rFonts w:ascii="Arial" w:hAnsi="Arial" w:hint="cs"/>
          <w:noProof w:val="0"/>
          <w:rtl/>
        </w:rPr>
        <w:t>הן</w:t>
      </w:r>
      <w:r w:rsidR="00243B3B" w:rsidRPr="00947DFD">
        <w:rPr>
          <w:rFonts w:ascii="Arial" w:hAnsi="Arial" w:hint="cs"/>
          <w:noProof w:val="0"/>
          <w:rtl/>
        </w:rPr>
        <w:t xml:space="preserve"> </w:t>
      </w:r>
      <w:r w:rsidR="00E6207F" w:rsidRPr="00947DFD">
        <w:rPr>
          <w:rFonts w:ascii="Arial" w:hAnsi="Arial" w:hint="cs"/>
          <w:noProof w:val="0"/>
          <w:rtl/>
        </w:rPr>
        <w:t xml:space="preserve">לעניין </w:t>
      </w:r>
      <w:r w:rsidR="00243B3B" w:rsidRPr="00947DFD">
        <w:rPr>
          <w:rFonts w:ascii="Arial" w:hAnsi="Arial" w:hint="cs"/>
          <w:noProof w:val="0"/>
          <w:rtl/>
        </w:rPr>
        <w:t xml:space="preserve">העתקת מקום המגורים והן לעניין </w:t>
      </w:r>
      <w:r w:rsidR="00E6207F" w:rsidRPr="00947DFD">
        <w:rPr>
          <w:rFonts w:ascii="Arial" w:hAnsi="Arial" w:hint="cs"/>
          <w:noProof w:val="0"/>
          <w:rtl/>
        </w:rPr>
        <w:t>קביעת המסגרת החינוכית בה ישהה הקטין</w:t>
      </w:r>
      <w:r w:rsidR="00B7578F">
        <w:rPr>
          <w:rFonts w:ascii="Arial" w:hAnsi="Arial" w:hint="cs"/>
          <w:noProof w:val="0"/>
          <w:rtl/>
        </w:rPr>
        <w:t>, כמפורט להלן</w:t>
      </w:r>
      <w:r w:rsidR="00E6207F" w:rsidRPr="00947DFD">
        <w:rPr>
          <w:rFonts w:ascii="Arial" w:hAnsi="Arial" w:hint="cs"/>
          <w:noProof w:val="0"/>
          <w:rtl/>
        </w:rPr>
        <w:t xml:space="preserve">. </w:t>
      </w:r>
      <w:r w:rsidR="00243B3B" w:rsidRPr="00947DFD">
        <w:rPr>
          <w:rFonts w:ascii="Arial" w:hAnsi="Arial" w:hint="cs"/>
          <w:noProof w:val="0"/>
          <w:u w:val="single"/>
          <w:rtl/>
        </w:rPr>
        <w:t>באשר לעצם המעבר</w:t>
      </w:r>
      <w:r w:rsidR="00243B3B" w:rsidRPr="00947DFD">
        <w:rPr>
          <w:rFonts w:ascii="Arial" w:hAnsi="Arial" w:hint="cs"/>
          <w:noProof w:val="0"/>
          <w:rtl/>
        </w:rPr>
        <w:t>, ברי כי בהינתן כי בשלב זה זמני השהות עם התובעת נרחבים</w:t>
      </w:r>
      <w:r w:rsidR="00A02395">
        <w:rPr>
          <w:rFonts w:ascii="Arial" w:hAnsi="Arial" w:hint="cs"/>
          <w:noProof w:val="0"/>
          <w:rtl/>
        </w:rPr>
        <w:t xml:space="preserve"> </w:t>
      </w:r>
      <w:r w:rsidR="00A02395">
        <w:rPr>
          <w:rFonts w:ascii="Arial" w:hAnsi="Arial" w:hint="cs"/>
          <w:noProof w:val="0"/>
          <w:rtl/>
        </w:rPr>
        <w:lastRenderedPageBreak/>
        <w:t>יותר</w:t>
      </w:r>
      <w:r w:rsidR="00243B3B" w:rsidRPr="00947DFD">
        <w:rPr>
          <w:rFonts w:ascii="Arial" w:hAnsi="Arial" w:hint="cs"/>
          <w:noProof w:val="0"/>
          <w:rtl/>
        </w:rPr>
        <w:t>, גדלה החשיבות של פניותה של התובעת ל</w:t>
      </w:r>
      <w:r w:rsidR="00397A6A" w:rsidRPr="00947DFD">
        <w:rPr>
          <w:rFonts w:ascii="Arial" w:hAnsi="Arial" w:hint="cs"/>
          <w:noProof w:val="0"/>
          <w:rtl/>
        </w:rPr>
        <w:t>טיפול ב</w:t>
      </w:r>
      <w:r w:rsidR="00243B3B" w:rsidRPr="00947DFD">
        <w:rPr>
          <w:rFonts w:ascii="Arial" w:hAnsi="Arial" w:hint="cs"/>
          <w:noProof w:val="0"/>
          <w:rtl/>
        </w:rPr>
        <w:t xml:space="preserve">קטין </w:t>
      </w:r>
      <w:r w:rsidR="0021318B" w:rsidRPr="00947DFD">
        <w:rPr>
          <w:rFonts w:ascii="Arial" w:hAnsi="Arial" w:hint="cs"/>
          <w:noProof w:val="0"/>
          <w:rtl/>
        </w:rPr>
        <w:t>ולמגוריה</w:t>
      </w:r>
      <w:r w:rsidR="00243B3B" w:rsidRPr="00947DFD">
        <w:rPr>
          <w:rFonts w:ascii="Arial" w:hAnsi="Arial" w:hint="cs"/>
          <w:noProof w:val="0"/>
          <w:rtl/>
        </w:rPr>
        <w:t xml:space="preserve"> בסביבה תומכת</w:t>
      </w:r>
      <w:r w:rsidR="00397A6A" w:rsidRPr="00947DFD">
        <w:rPr>
          <w:rFonts w:ascii="Arial" w:hAnsi="Arial" w:hint="cs"/>
          <w:noProof w:val="0"/>
          <w:rtl/>
        </w:rPr>
        <w:t xml:space="preserve"> ויפים בהקשר זה </w:t>
      </w:r>
      <w:r w:rsidR="00D814BC" w:rsidRPr="00947DFD">
        <w:rPr>
          <w:rFonts w:ascii="Arial" w:hAnsi="Arial" w:hint="cs"/>
          <w:noProof w:val="0"/>
          <w:rtl/>
        </w:rPr>
        <w:t xml:space="preserve">וביתר שאת </w:t>
      </w:r>
      <w:r w:rsidR="00397A6A" w:rsidRPr="00947DFD">
        <w:rPr>
          <w:rFonts w:ascii="Arial" w:hAnsi="Arial" w:hint="cs"/>
          <w:noProof w:val="0"/>
          <w:rtl/>
        </w:rPr>
        <w:t>הנימוקים עליהם עמדתי לעיל (פסקאות 40-</w:t>
      </w:r>
      <w:r w:rsidR="0021318B" w:rsidRPr="00947DFD">
        <w:rPr>
          <w:rFonts w:ascii="Arial" w:hAnsi="Arial" w:hint="cs"/>
          <w:noProof w:val="0"/>
          <w:rtl/>
        </w:rPr>
        <w:t>44</w:t>
      </w:r>
      <w:r w:rsidR="00397A6A" w:rsidRPr="00947DFD">
        <w:rPr>
          <w:rFonts w:ascii="Arial" w:hAnsi="Arial" w:hint="cs"/>
          <w:noProof w:val="0"/>
          <w:rtl/>
        </w:rPr>
        <w:t xml:space="preserve">). </w:t>
      </w:r>
    </w:p>
    <w:p w:rsidR="00436235" w:rsidRDefault="00436235" w:rsidP="00436235">
      <w:pPr>
        <w:pStyle w:val="ad"/>
        <w:spacing w:line="360" w:lineRule="auto"/>
        <w:ind w:left="-284"/>
        <w:jc w:val="both"/>
        <w:rPr>
          <w:rFonts w:ascii="Arial" w:hAnsi="Arial"/>
          <w:noProof w:val="0"/>
          <w:rtl/>
        </w:rPr>
      </w:pPr>
    </w:p>
    <w:p w:rsidR="00436235" w:rsidRPr="00436235" w:rsidRDefault="00436235" w:rsidP="00436235">
      <w:pPr>
        <w:pStyle w:val="ad"/>
        <w:spacing w:line="360" w:lineRule="auto"/>
        <w:ind w:left="-284"/>
        <w:jc w:val="both"/>
        <w:rPr>
          <w:rFonts w:ascii="Arial" w:hAnsi="Arial"/>
          <w:b/>
          <w:bCs/>
          <w:noProof w:val="0"/>
          <w:u w:val="single"/>
        </w:rPr>
      </w:pPr>
      <w:r w:rsidRPr="00436235">
        <w:rPr>
          <w:rFonts w:ascii="Arial" w:hAnsi="Arial" w:hint="cs"/>
          <w:b/>
          <w:bCs/>
          <w:noProof w:val="0"/>
          <w:u w:val="single"/>
          <w:rtl/>
        </w:rPr>
        <w:t>מסגרת החינוך</w:t>
      </w:r>
    </w:p>
    <w:p w:rsidR="00436235" w:rsidRPr="00436235" w:rsidRDefault="00436235" w:rsidP="00436235">
      <w:pPr>
        <w:pStyle w:val="ad"/>
        <w:rPr>
          <w:rFonts w:ascii="Arial" w:hAnsi="Arial"/>
          <w:b/>
          <w:bCs/>
          <w:noProof w:val="0"/>
          <w:u w:val="single"/>
          <w:rtl/>
        </w:rPr>
      </w:pPr>
    </w:p>
    <w:p w:rsidR="00436235" w:rsidRDefault="00436235" w:rsidP="00B7578F">
      <w:pPr>
        <w:pStyle w:val="ad"/>
        <w:spacing w:line="360" w:lineRule="auto"/>
        <w:ind w:left="-284"/>
        <w:jc w:val="both"/>
        <w:rPr>
          <w:rFonts w:ascii="Arial" w:hAnsi="Arial"/>
          <w:noProof w:val="0"/>
          <w:rtl/>
        </w:rPr>
      </w:pPr>
      <w:r>
        <w:rPr>
          <w:rFonts w:ascii="Arial" w:hAnsi="Arial" w:hint="cs"/>
          <w:noProof w:val="0"/>
          <w:rtl/>
        </w:rPr>
        <w:t>כאמור, שוכנעתי כי טובת הקטין מצדיקה שילובו במסגרת חינוכית בסמוך למקום מגורי התובעת ב</w:t>
      </w:r>
      <w:r w:rsidR="00DB44C1">
        <w:rPr>
          <w:rFonts w:ascii="Arial" w:hAnsi="Arial" w:hint="cs"/>
          <w:noProof w:val="0"/>
          <w:rtl/>
        </w:rPr>
        <w:t>עיר</w:t>
      </w:r>
      <w:r>
        <w:rPr>
          <w:rFonts w:ascii="Arial" w:hAnsi="Arial" w:hint="cs"/>
          <w:noProof w:val="0"/>
          <w:rtl/>
        </w:rPr>
        <w:t xml:space="preserve">. נימוקיי בהקשר זה מהווים המשך ישיר לנימוקיי לעניין מעבר מקום המגורים </w:t>
      </w:r>
      <w:r w:rsidR="00B7578F">
        <w:rPr>
          <w:rFonts w:ascii="Arial" w:hAnsi="Arial" w:hint="cs"/>
          <w:noProof w:val="0"/>
          <w:rtl/>
        </w:rPr>
        <w:t xml:space="preserve">ושלובים בהם, </w:t>
      </w:r>
      <w:r>
        <w:rPr>
          <w:rFonts w:ascii="Arial" w:hAnsi="Arial" w:hint="cs"/>
          <w:noProof w:val="0"/>
          <w:rtl/>
        </w:rPr>
        <w:t>והם יפורטו להלן:</w:t>
      </w:r>
    </w:p>
    <w:p w:rsidR="00436235" w:rsidRDefault="00436235" w:rsidP="00436235">
      <w:pPr>
        <w:pStyle w:val="ad"/>
        <w:spacing w:line="360" w:lineRule="auto"/>
        <w:ind w:left="-284"/>
        <w:jc w:val="both"/>
        <w:rPr>
          <w:rFonts w:ascii="Arial" w:hAnsi="Arial"/>
          <w:noProof w:val="0"/>
        </w:rPr>
      </w:pPr>
    </w:p>
    <w:p w:rsidR="00AB1E86" w:rsidRPr="00947DFD" w:rsidRDefault="00436235" w:rsidP="00A02395">
      <w:pPr>
        <w:pStyle w:val="ad"/>
        <w:numPr>
          <w:ilvl w:val="0"/>
          <w:numId w:val="1"/>
        </w:numPr>
        <w:spacing w:line="360" w:lineRule="auto"/>
        <w:ind w:left="-284" w:hanging="425"/>
        <w:jc w:val="both"/>
        <w:rPr>
          <w:rFonts w:ascii="Arial" w:hAnsi="Arial"/>
          <w:noProof w:val="0"/>
        </w:rPr>
      </w:pPr>
      <w:r w:rsidRPr="00436235">
        <w:rPr>
          <w:rFonts w:ascii="Arial" w:hAnsi="Arial" w:hint="cs"/>
          <w:b/>
          <w:bCs/>
          <w:noProof w:val="0"/>
          <w:u w:val="single"/>
          <w:rtl/>
        </w:rPr>
        <w:t>ראשית</w:t>
      </w:r>
      <w:r>
        <w:rPr>
          <w:rFonts w:ascii="Arial" w:hAnsi="Arial" w:hint="cs"/>
          <w:noProof w:val="0"/>
          <w:rtl/>
        </w:rPr>
        <w:t xml:space="preserve">, </w:t>
      </w:r>
      <w:r w:rsidR="00E6207F" w:rsidRPr="00947DFD">
        <w:rPr>
          <w:rFonts w:ascii="Arial" w:hAnsi="Arial" w:hint="cs"/>
          <w:noProof w:val="0"/>
          <w:rtl/>
        </w:rPr>
        <w:t xml:space="preserve">הדעת נותנת כי </w:t>
      </w:r>
      <w:r w:rsidR="00E6207F" w:rsidRPr="00D8647F">
        <w:rPr>
          <w:rFonts w:ascii="Arial" w:hAnsi="Arial" w:hint="cs"/>
          <w:noProof w:val="0"/>
          <w:rtl/>
        </w:rPr>
        <w:t xml:space="preserve">טובת הקטין הנה להתחנך בקרבת מקום מגורי ההורה עמו הוא שוהה זמן </w:t>
      </w:r>
      <w:r w:rsidR="00A02395" w:rsidRPr="00D8647F">
        <w:rPr>
          <w:rFonts w:ascii="Arial" w:hAnsi="Arial" w:hint="cs"/>
          <w:noProof w:val="0"/>
          <w:rtl/>
        </w:rPr>
        <w:t>רב</w:t>
      </w:r>
      <w:r w:rsidR="00E6207F" w:rsidRPr="00D8647F">
        <w:rPr>
          <w:rFonts w:ascii="Arial" w:hAnsi="Arial" w:hint="cs"/>
          <w:noProof w:val="0"/>
          <w:rtl/>
        </w:rPr>
        <w:t xml:space="preserve"> יותר</w:t>
      </w:r>
      <w:r w:rsidR="00E6207F" w:rsidRPr="00947DFD">
        <w:rPr>
          <w:rFonts w:ascii="Arial" w:hAnsi="Arial" w:hint="cs"/>
          <w:noProof w:val="0"/>
          <w:rtl/>
        </w:rPr>
        <w:t xml:space="preserve">, בראש ובראשונה על מנת למנוע טלטולו בדרכים לעיתים תכופות בשים לב לגילו הרך. </w:t>
      </w:r>
      <w:r w:rsidR="00AB1E86" w:rsidRPr="00947DFD">
        <w:rPr>
          <w:rFonts w:ascii="Arial" w:hAnsi="Arial" w:hint="cs"/>
          <w:noProof w:val="0"/>
          <w:rtl/>
        </w:rPr>
        <w:t xml:space="preserve">מעבר לקושי המיותר שיגרם לקטין, יידרשו שני ההורים לנטל הסעות </w:t>
      </w:r>
      <w:r w:rsidR="007B2E3C" w:rsidRPr="00947DFD">
        <w:rPr>
          <w:rFonts w:ascii="Arial" w:hAnsi="Arial" w:hint="cs"/>
          <w:noProof w:val="0"/>
          <w:rtl/>
        </w:rPr>
        <w:t>מוגבר</w:t>
      </w:r>
      <w:r w:rsidR="00AB1E86" w:rsidRPr="00947DFD">
        <w:rPr>
          <w:rFonts w:ascii="Arial" w:hAnsi="Arial" w:hint="cs"/>
          <w:noProof w:val="0"/>
          <w:rtl/>
        </w:rPr>
        <w:t>. יש בכך להרבות בנקודות חיכוך שמעצימות את הסכסוך ומעמיקות אותו. הגיונם של דברים מחייב אפוא, כי הקטין ישהה בגן הסמוך למקום המגורים בו מתגורר ההורה עמו הוא שוהה מרבית הזמן (השווה ל</w:t>
      </w:r>
      <w:r w:rsidR="00AB1E86" w:rsidRPr="00947DFD">
        <w:rPr>
          <w:rFonts w:ascii="Arial" w:hAnsi="Arial"/>
          <w:noProof w:val="0"/>
          <w:rtl/>
        </w:rPr>
        <w:t>עמ</w:t>
      </w:r>
      <w:r w:rsidR="00AB1E86" w:rsidRPr="00947DFD">
        <w:rPr>
          <w:rFonts w:ascii="Arial" w:hAnsi="Arial" w:hint="cs"/>
          <w:noProof w:val="0"/>
          <w:rtl/>
        </w:rPr>
        <w:t>"</w:t>
      </w:r>
      <w:r w:rsidR="00AB1E86" w:rsidRPr="00947DFD">
        <w:rPr>
          <w:rFonts w:ascii="Arial" w:hAnsi="Arial"/>
          <w:noProof w:val="0"/>
          <w:rtl/>
        </w:rPr>
        <w:t>ש (חי') 20028-08-20‏ ‏</w:t>
      </w:r>
      <w:r w:rsidR="00AB1E86" w:rsidRPr="00947DFD">
        <w:rPr>
          <w:rFonts w:ascii="Arial" w:hAnsi="Arial"/>
          <w:b/>
          <w:bCs/>
          <w:noProof w:val="0"/>
          <w:rtl/>
        </w:rPr>
        <w:t>פלוני נ' פלונית</w:t>
      </w:r>
      <w:r w:rsidR="00AB1E86" w:rsidRPr="00947DFD">
        <w:rPr>
          <w:rFonts w:ascii="Arial" w:hAnsi="Arial"/>
          <w:noProof w:val="0"/>
          <w:rtl/>
        </w:rPr>
        <w:t>, מיום 27.8.20</w:t>
      </w:r>
      <w:r w:rsidR="00AB1E86" w:rsidRPr="00947DFD">
        <w:rPr>
          <w:rFonts w:ascii="Arial" w:hAnsi="Arial" w:hint="cs"/>
          <w:noProof w:val="0"/>
          <w:rtl/>
        </w:rPr>
        <w:t xml:space="preserve">; </w:t>
      </w:r>
      <w:r w:rsidR="00AB1E86" w:rsidRPr="00947DFD">
        <w:rPr>
          <w:rFonts w:ascii="Arial" w:hAnsi="Arial"/>
          <w:noProof w:val="0"/>
          <w:rtl/>
        </w:rPr>
        <w:t xml:space="preserve">רמ"ש 24920-09-20 </w:t>
      </w:r>
      <w:r w:rsidR="00AB1E86" w:rsidRPr="00947DFD">
        <w:rPr>
          <w:rFonts w:ascii="Arial" w:hAnsi="Arial"/>
          <w:b/>
          <w:bCs/>
          <w:noProof w:val="0"/>
          <w:rtl/>
        </w:rPr>
        <w:t>פלונית נ' אלמוני</w:t>
      </w:r>
      <w:r w:rsidR="00AB1E86" w:rsidRPr="00947DFD">
        <w:rPr>
          <w:rFonts w:ascii="Arial" w:hAnsi="Arial"/>
          <w:noProof w:val="0"/>
          <w:rtl/>
        </w:rPr>
        <w:t>, מיום 11.9.20</w:t>
      </w:r>
      <w:r w:rsidR="00AB1E86" w:rsidRPr="00947DFD">
        <w:rPr>
          <w:rFonts w:ascii="Arial" w:hAnsi="Arial" w:hint="cs"/>
          <w:noProof w:val="0"/>
          <w:rtl/>
        </w:rPr>
        <w:t>).</w:t>
      </w:r>
    </w:p>
    <w:p w:rsidR="007B2E3C" w:rsidRPr="007B2E3C" w:rsidRDefault="007B2E3C" w:rsidP="007B2E3C">
      <w:pPr>
        <w:pStyle w:val="ad"/>
        <w:rPr>
          <w:rFonts w:ascii="Arial" w:hAnsi="Arial"/>
          <w:noProof w:val="0"/>
          <w:rtl/>
        </w:rPr>
      </w:pPr>
    </w:p>
    <w:p w:rsidR="007B2E3C" w:rsidRPr="005F3A05" w:rsidRDefault="007B2E3C" w:rsidP="006F57E6">
      <w:pPr>
        <w:pStyle w:val="ad"/>
        <w:numPr>
          <w:ilvl w:val="0"/>
          <w:numId w:val="1"/>
        </w:numPr>
        <w:spacing w:line="360" w:lineRule="auto"/>
        <w:ind w:left="-284" w:hanging="425"/>
        <w:jc w:val="both"/>
        <w:rPr>
          <w:rFonts w:ascii="Arial" w:hAnsi="Arial"/>
          <w:noProof w:val="0"/>
        </w:rPr>
      </w:pPr>
      <w:r w:rsidRPr="005F3A05">
        <w:rPr>
          <w:rFonts w:ascii="Arial" w:hAnsi="Arial" w:hint="cs"/>
          <w:noProof w:val="0"/>
          <w:rtl/>
        </w:rPr>
        <w:t xml:space="preserve">אכן, עסקינן בזמני שהות </w:t>
      </w:r>
      <w:r w:rsidRPr="005F3A05">
        <w:rPr>
          <w:rFonts w:ascii="Arial" w:hAnsi="Arial" w:hint="cs"/>
          <w:b/>
          <w:bCs/>
          <w:noProof w:val="0"/>
          <w:rtl/>
        </w:rPr>
        <w:t>זמניים</w:t>
      </w:r>
      <w:r w:rsidRPr="005F3A05">
        <w:rPr>
          <w:rFonts w:ascii="Arial" w:hAnsi="Arial" w:hint="cs"/>
          <w:noProof w:val="0"/>
          <w:rtl/>
        </w:rPr>
        <w:t>, אשר יש להניח כי יורחבו בהדרגה בעתיד, על רקע רצון הנתבע, עמדת העו"ס וטובת הקטין. ודוק, עסקינן באב מטיב</w:t>
      </w:r>
      <w:r w:rsidR="003D5800">
        <w:rPr>
          <w:rFonts w:ascii="Arial" w:hAnsi="Arial" w:hint="cs"/>
          <w:noProof w:val="0"/>
          <w:rtl/>
        </w:rPr>
        <w:t xml:space="preserve">, בעל קשר חם עם הקטין ונראה כי </w:t>
      </w:r>
      <w:r w:rsidRPr="005F3A05">
        <w:rPr>
          <w:rFonts w:ascii="Arial" w:hAnsi="Arial" w:hint="cs"/>
          <w:noProof w:val="0"/>
          <w:rtl/>
        </w:rPr>
        <w:t xml:space="preserve">טובתו של הקטין </w:t>
      </w:r>
      <w:r w:rsidR="003D5800">
        <w:rPr>
          <w:rFonts w:ascii="Arial" w:hAnsi="Arial" w:hint="cs"/>
          <w:noProof w:val="0"/>
          <w:rtl/>
        </w:rPr>
        <w:t>ב</w:t>
      </w:r>
      <w:r w:rsidRPr="005F3A05">
        <w:rPr>
          <w:rFonts w:ascii="Arial" w:hAnsi="Arial" w:hint="cs"/>
          <w:noProof w:val="0"/>
          <w:rtl/>
        </w:rPr>
        <w:t xml:space="preserve">הרחבה הדרגתית של זמני השהות עמו. ישאל השואל אם כך מדוע ליתן משקל לזמני השהות הזמניים </w:t>
      </w:r>
      <w:r w:rsidR="00947DFD" w:rsidRPr="005F3A05">
        <w:rPr>
          <w:rFonts w:ascii="Arial" w:hAnsi="Arial" w:hint="cs"/>
          <w:noProof w:val="0"/>
          <w:rtl/>
        </w:rPr>
        <w:t xml:space="preserve">לרבות </w:t>
      </w:r>
      <w:r w:rsidR="003D5800">
        <w:rPr>
          <w:rFonts w:ascii="Arial" w:hAnsi="Arial" w:hint="cs"/>
          <w:noProof w:val="0"/>
          <w:rtl/>
        </w:rPr>
        <w:t xml:space="preserve">לשם </w:t>
      </w:r>
      <w:r w:rsidRPr="005F3A05">
        <w:rPr>
          <w:rFonts w:ascii="Arial" w:hAnsi="Arial" w:hint="cs"/>
          <w:noProof w:val="0"/>
          <w:rtl/>
        </w:rPr>
        <w:t xml:space="preserve">קביעת מיקום מסגרת החינוך בה יתחנך הקטין. </w:t>
      </w:r>
      <w:r w:rsidR="00947DFD" w:rsidRPr="005F3A05">
        <w:rPr>
          <w:rFonts w:ascii="Arial" w:hAnsi="Arial" w:hint="cs"/>
          <w:noProof w:val="0"/>
          <w:rtl/>
        </w:rPr>
        <w:t xml:space="preserve">התשובה לכך היא שזמני </w:t>
      </w:r>
      <w:r w:rsidR="00A738E5" w:rsidRPr="005F3A05">
        <w:rPr>
          <w:rFonts w:ascii="Arial" w:hAnsi="Arial" w:hint="cs"/>
          <w:noProof w:val="0"/>
          <w:rtl/>
        </w:rPr>
        <w:t xml:space="preserve">השהות </w:t>
      </w:r>
      <w:r w:rsidR="00947DFD" w:rsidRPr="005F3A05">
        <w:rPr>
          <w:rFonts w:ascii="Arial" w:hAnsi="Arial" w:hint="cs"/>
          <w:noProof w:val="0"/>
          <w:rtl/>
        </w:rPr>
        <w:t xml:space="preserve">עם האב צפויים להתרחב בהדרגה, בד בבד עם גדילתו של הקטין. יש להניח כי </w:t>
      </w:r>
      <w:r w:rsidR="00A738E5" w:rsidRPr="005F3A05">
        <w:rPr>
          <w:rFonts w:ascii="Arial" w:hAnsi="Arial" w:hint="cs"/>
          <w:noProof w:val="0"/>
          <w:rtl/>
        </w:rPr>
        <w:t xml:space="preserve">עם הזמן </w:t>
      </w:r>
      <w:r w:rsidRPr="005F3A05">
        <w:rPr>
          <w:rFonts w:ascii="Arial" w:hAnsi="Arial" w:hint="cs"/>
          <w:noProof w:val="0"/>
          <w:rtl/>
        </w:rPr>
        <w:t xml:space="preserve">יהפכו הנסיעות בין בתי הוריו </w:t>
      </w:r>
      <w:r w:rsidR="001A0344" w:rsidRPr="005F3A05">
        <w:rPr>
          <w:rFonts w:ascii="Arial" w:hAnsi="Arial" w:hint="cs"/>
          <w:noProof w:val="0"/>
          <w:rtl/>
        </w:rPr>
        <w:t>לעניין שבשגרה</w:t>
      </w:r>
      <w:r w:rsidR="00A738E5" w:rsidRPr="005F3A05">
        <w:rPr>
          <w:rFonts w:ascii="Arial" w:hAnsi="Arial" w:hint="cs"/>
          <w:noProof w:val="0"/>
          <w:rtl/>
        </w:rPr>
        <w:t xml:space="preserve"> עבור הקטין</w:t>
      </w:r>
      <w:r w:rsidR="00947DFD" w:rsidRPr="005F3A05">
        <w:rPr>
          <w:rFonts w:ascii="Arial" w:hAnsi="Arial" w:hint="cs"/>
          <w:noProof w:val="0"/>
          <w:rtl/>
        </w:rPr>
        <w:t xml:space="preserve">, אליהן יורגל בהדרגה, </w:t>
      </w:r>
      <w:r w:rsidR="00A738E5" w:rsidRPr="005F3A05">
        <w:rPr>
          <w:rFonts w:ascii="Arial" w:hAnsi="Arial" w:hint="cs"/>
          <w:noProof w:val="0"/>
          <w:rtl/>
        </w:rPr>
        <w:t xml:space="preserve">בד בבד עם גדילתו, </w:t>
      </w:r>
      <w:r w:rsidR="00947DFD" w:rsidRPr="005F3A05">
        <w:rPr>
          <w:rFonts w:ascii="Arial" w:hAnsi="Arial" w:hint="cs"/>
          <w:noProof w:val="0"/>
          <w:rtl/>
        </w:rPr>
        <w:t>כך ש</w:t>
      </w:r>
      <w:r w:rsidRPr="005F3A05">
        <w:rPr>
          <w:rFonts w:ascii="Arial" w:hAnsi="Arial" w:hint="cs"/>
          <w:noProof w:val="0"/>
          <w:rtl/>
        </w:rPr>
        <w:t>ההכבדה עליו בהקשר זה, תפחת. עוד יש לקוות כי עצימות הקונפליקט בין ההורים</w:t>
      </w:r>
      <w:r w:rsidR="00A738E5" w:rsidRPr="005F3A05">
        <w:rPr>
          <w:rFonts w:ascii="Arial" w:hAnsi="Arial" w:hint="cs"/>
          <w:noProof w:val="0"/>
          <w:rtl/>
        </w:rPr>
        <w:t>,</w:t>
      </w:r>
      <w:r w:rsidRPr="005F3A05">
        <w:rPr>
          <w:rFonts w:ascii="Arial" w:hAnsi="Arial" w:hint="cs"/>
          <w:noProof w:val="0"/>
          <w:rtl/>
        </w:rPr>
        <w:t xml:space="preserve"> תפחת עם הזמן כך שלא יהיה בהגברת נטל ההסעות כדי להסלים את היחסים. </w:t>
      </w:r>
    </w:p>
    <w:p w:rsidR="00AB1E86" w:rsidRPr="00AB1E86" w:rsidRDefault="00AB1E86" w:rsidP="00AB1E86">
      <w:pPr>
        <w:pStyle w:val="ad"/>
        <w:rPr>
          <w:rFonts w:ascii="Arial" w:hAnsi="Arial"/>
          <w:noProof w:val="0"/>
          <w:rtl/>
        </w:rPr>
      </w:pPr>
    </w:p>
    <w:p w:rsidR="001A0344" w:rsidRDefault="00436235" w:rsidP="00947DFD">
      <w:pPr>
        <w:pStyle w:val="ad"/>
        <w:numPr>
          <w:ilvl w:val="0"/>
          <w:numId w:val="1"/>
        </w:numPr>
        <w:spacing w:line="360" w:lineRule="auto"/>
        <w:ind w:left="-284" w:hanging="425"/>
        <w:jc w:val="both"/>
        <w:rPr>
          <w:rFonts w:ascii="Arial" w:hAnsi="Arial"/>
          <w:noProof w:val="0"/>
        </w:rPr>
      </w:pPr>
      <w:r w:rsidRPr="00B7578F">
        <w:rPr>
          <w:rFonts w:ascii="Arial" w:hAnsi="Arial" w:hint="cs"/>
          <w:b/>
          <w:bCs/>
          <w:noProof w:val="0"/>
          <w:u w:val="single"/>
          <w:rtl/>
        </w:rPr>
        <w:t>שנית</w:t>
      </w:r>
      <w:r>
        <w:rPr>
          <w:rFonts w:ascii="Arial" w:hAnsi="Arial" w:hint="cs"/>
          <w:noProof w:val="0"/>
          <w:rtl/>
        </w:rPr>
        <w:t xml:space="preserve">, </w:t>
      </w:r>
      <w:r w:rsidR="001A0344">
        <w:rPr>
          <w:rFonts w:ascii="Arial" w:hAnsi="Arial" w:hint="cs"/>
          <w:noProof w:val="0"/>
          <w:rtl/>
        </w:rPr>
        <w:t>נימוק נוסף לקביעתי בדבר מיקום מסגרת החינוך הוא</w:t>
      </w:r>
      <w:r w:rsidR="00676D4B">
        <w:rPr>
          <w:rFonts w:ascii="Arial" w:hAnsi="Arial" w:hint="cs"/>
          <w:noProof w:val="0"/>
          <w:rtl/>
        </w:rPr>
        <w:t xml:space="preserve"> </w:t>
      </w:r>
      <w:r w:rsidR="00D814BC">
        <w:rPr>
          <w:rFonts w:ascii="Arial" w:hAnsi="Arial" w:hint="cs"/>
          <w:noProof w:val="0"/>
          <w:rtl/>
        </w:rPr>
        <w:t xml:space="preserve">זמינותה הרבה יותר של התובעת, </w:t>
      </w:r>
      <w:r w:rsidR="00947DFD">
        <w:rPr>
          <w:rFonts w:ascii="Arial" w:hAnsi="Arial" w:hint="cs"/>
          <w:noProof w:val="0"/>
          <w:rtl/>
        </w:rPr>
        <w:t>על רקע אופי עבודתו של האב</w:t>
      </w:r>
      <w:r w:rsidR="001A0344">
        <w:rPr>
          <w:rFonts w:ascii="Arial" w:hAnsi="Arial" w:hint="cs"/>
          <w:noProof w:val="0"/>
          <w:rtl/>
        </w:rPr>
        <w:t xml:space="preserve">, וזאת </w:t>
      </w:r>
      <w:r w:rsidR="00D814BC">
        <w:rPr>
          <w:rFonts w:ascii="Arial" w:hAnsi="Arial" w:hint="cs"/>
          <w:noProof w:val="0"/>
          <w:rtl/>
        </w:rPr>
        <w:t>גם במהלך יום הלימודים</w:t>
      </w:r>
      <w:r w:rsidR="00947DFD">
        <w:rPr>
          <w:rFonts w:ascii="Arial" w:hAnsi="Arial" w:hint="cs"/>
          <w:noProof w:val="0"/>
          <w:rtl/>
        </w:rPr>
        <w:t xml:space="preserve"> </w:t>
      </w:r>
      <w:r w:rsidR="00A738E5">
        <w:rPr>
          <w:rFonts w:ascii="Arial" w:hAnsi="Arial" w:hint="cs"/>
          <w:noProof w:val="0"/>
          <w:rtl/>
        </w:rPr>
        <w:t>ו</w:t>
      </w:r>
      <w:r w:rsidR="001A0344">
        <w:rPr>
          <w:rFonts w:ascii="Arial" w:hAnsi="Arial" w:hint="cs"/>
          <w:noProof w:val="0"/>
          <w:rtl/>
        </w:rPr>
        <w:t>ככל ויתעורר הצורך בכך</w:t>
      </w:r>
      <w:r w:rsidR="00D814BC">
        <w:rPr>
          <w:rFonts w:ascii="Arial" w:hAnsi="Arial" w:hint="cs"/>
          <w:noProof w:val="0"/>
          <w:rtl/>
        </w:rPr>
        <w:t xml:space="preserve">. </w:t>
      </w:r>
    </w:p>
    <w:p w:rsidR="001A0344" w:rsidRPr="001A0344" w:rsidRDefault="001A0344" w:rsidP="001A0344">
      <w:pPr>
        <w:pStyle w:val="ad"/>
        <w:rPr>
          <w:rFonts w:ascii="Arial" w:hAnsi="Arial"/>
          <w:noProof w:val="0"/>
          <w:rtl/>
        </w:rPr>
      </w:pPr>
    </w:p>
    <w:p w:rsidR="009E6AD4" w:rsidRPr="00243B3B" w:rsidRDefault="00B7578F" w:rsidP="005F3A05">
      <w:pPr>
        <w:pStyle w:val="ad"/>
        <w:numPr>
          <w:ilvl w:val="0"/>
          <w:numId w:val="1"/>
        </w:numPr>
        <w:spacing w:line="360" w:lineRule="auto"/>
        <w:ind w:left="-284" w:hanging="425"/>
        <w:jc w:val="both"/>
        <w:rPr>
          <w:rFonts w:ascii="Arial" w:hAnsi="Arial"/>
          <w:noProof w:val="0"/>
        </w:rPr>
      </w:pPr>
      <w:r w:rsidRPr="00B7578F">
        <w:rPr>
          <w:rFonts w:ascii="Arial" w:hAnsi="Arial" w:hint="cs"/>
          <w:b/>
          <w:bCs/>
          <w:noProof w:val="0"/>
          <w:u w:val="single"/>
          <w:rtl/>
        </w:rPr>
        <w:t>שלישית</w:t>
      </w:r>
      <w:r>
        <w:rPr>
          <w:rFonts w:ascii="Arial" w:hAnsi="Arial" w:hint="cs"/>
          <w:noProof w:val="0"/>
          <w:rtl/>
        </w:rPr>
        <w:t xml:space="preserve">, </w:t>
      </w:r>
      <w:r w:rsidR="009E6AD4" w:rsidRPr="00243B3B">
        <w:rPr>
          <w:rFonts w:ascii="Arial" w:hAnsi="Arial" w:hint="cs"/>
          <w:noProof w:val="0"/>
          <w:rtl/>
        </w:rPr>
        <w:t>טעם נוסף שעלה בפסיקה ואותו אני מוצאת ראוי לענייננו, הוא הצורך לאפשר לקטין לקשור קשרים עם בני גילו בסביבת מגוריו, אשר בשלב זה מצויה בעיקר במקום מגורי התובעת. נפסק בהקשר זה כי "</w:t>
      </w:r>
      <w:r w:rsidR="009E6AD4" w:rsidRPr="00243B3B">
        <w:rPr>
          <w:rFonts w:ascii="Arial" w:hAnsi="Arial"/>
          <w:b/>
          <w:bCs/>
          <w:noProof w:val="0"/>
          <w:rtl/>
        </w:rPr>
        <w:t>מקום בו מסגרת החינוך נבחרת אגב העתקה, יש עדיפות למסגרת החינוך הקרובה להעתקה; הטעם לכך כי טובת הקטינה מחייבת לאפשר לקטינה להשתלב בסביבה לאחר ההעתקה; כלומר להכיר סביבה חברתית הקרובה להעתקה</w:t>
      </w:r>
      <w:r w:rsidR="009E6AD4" w:rsidRPr="00243B3B">
        <w:rPr>
          <w:rFonts w:ascii="Arial" w:hAnsi="Arial" w:hint="cs"/>
          <w:noProof w:val="0"/>
          <w:rtl/>
        </w:rPr>
        <w:t>" (</w:t>
      </w:r>
      <w:r w:rsidR="009E6AD4" w:rsidRPr="00243B3B">
        <w:rPr>
          <w:rFonts w:ascii="Arial" w:hAnsi="Arial"/>
          <w:noProof w:val="0"/>
          <w:rtl/>
        </w:rPr>
        <w:t>עמ</w:t>
      </w:r>
      <w:r w:rsidR="009E6AD4" w:rsidRPr="00243B3B">
        <w:rPr>
          <w:rFonts w:ascii="Arial" w:hAnsi="Arial" w:hint="cs"/>
          <w:noProof w:val="0"/>
          <w:rtl/>
        </w:rPr>
        <w:t>"</w:t>
      </w:r>
      <w:r w:rsidR="009E6AD4" w:rsidRPr="00243B3B">
        <w:rPr>
          <w:rFonts w:ascii="Arial" w:hAnsi="Arial"/>
          <w:noProof w:val="0"/>
          <w:rtl/>
        </w:rPr>
        <w:t xml:space="preserve">ש (חי') 64907-08-22‏ ‏ </w:t>
      </w:r>
      <w:r w:rsidR="009E6AD4" w:rsidRPr="00243B3B">
        <w:rPr>
          <w:rFonts w:ascii="Arial" w:hAnsi="Arial"/>
          <w:b/>
          <w:bCs/>
          <w:noProof w:val="0"/>
          <w:rtl/>
        </w:rPr>
        <w:t>א' נ' ב'</w:t>
      </w:r>
      <w:r w:rsidR="009E6AD4" w:rsidRPr="00243B3B">
        <w:rPr>
          <w:rFonts w:ascii="Arial" w:hAnsi="Arial"/>
          <w:noProof w:val="0"/>
          <w:rtl/>
        </w:rPr>
        <w:t>‏</w:t>
      </w:r>
      <w:r w:rsidR="009E6AD4" w:rsidRPr="00243B3B">
        <w:rPr>
          <w:rFonts w:ascii="Arial" w:hAnsi="Arial" w:hint="cs"/>
          <w:noProof w:val="0"/>
          <w:rtl/>
        </w:rPr>
        <w:t>, מיום 13.9.22).</w:t>
      </w:r>
    </w:p>
    <w:p w:rsidR="00D814BC" w:rsidRPr="00D814BC" w:rsidRDefault="00D814BC" w:rsidP="00D814BC">
      <w:pPr>
        <w:pStyle w:val="ad"/>
        <w:rPr>
          <w:rFonts w:ascii="Arial" w:hAnsi="Arial"/>
          <w:noProof w:val="0"/>
          <w:rtl/>
        </w:rPr>
      </w:pPr>
    </w:p>
    <w:p w:rsidR="000D5240" w:rsidRPr="00436235" w:rsidRDefault="00B7578F" w:rsidP="00B7578F">
      <w:pPr>
        <w:pStyle w:val="ad"/>
        <w:numPr>
          <w:ilvl w:val="0"/>
          <w:numId w:val="1"/>
        </w:numPr>
        <w:spacing w:line="360" w:lineRule="auto"/>
        <w:ind w:left="-284" w:hanging="425"/>
        <w:jc w:val="both"/>
        <w:rPr>
          <w:rFonts w:ascii="Arial" w:hAnsi="Arial"/>
          <w:noProof w:val="0"/>
        </w:rPr>
      </w:pPr>
      <w:r w:rsidRPr="00B7578F">
        <w:rPr>
          <w:rFonts w:ascii="Arial" w:hAnsi="Arial" w:hint="cs"/>
          <w:b/>
          <w:bCs/>
          <w:noProof w:val="0"/>
          <w:u w:val="single"/>
          <w:rtl/>
        </w:rPr>
        <w:t>רביעית</w:t>
      </w:r>
      <w:r>
        <w:rPr>
          <w:rFonts w:ascii="Arial" w:hAnsi="Arial" w:hint="cs"/>
          <w:noProof w:val="0"/>
          <w:rtl/>
        </w:rPr>
        <w:t xml:space="preserve">, </w:t>
      </w:r>
      <w:r w:rsidR="000D5240" w:rsidRPr="00436235">
        <w:rPr>
          <w:rFonts w:ascii="Arial" w:hAnsi="Arial" w:hint="cs"/>
          <w:noProof w:val="0"/>
          <w:rtl/>
        </w:rPr>
        <w:t>מפאת גילו הצעיר של הקטין, שנה ו</w:t>
      </w:r>
      <w:r>
        <w:rPr>
          <w:rFonts w:ascii="Arial" w:hAnsi="Arial" w:hint="cs"/>
          <w:noProof w:val="0"/>
          <w:rtl/>
        </w:rPr>
        <w:t>-</w:t>
      </w:r>
      <w:r w:rsidR="000D5240" w:rsidRPr="00436235">
        <w:rPr>
          <w:rFonts w:ascii="Arial" w:hAnsi="Arial" w:hint="cs"/>
          <w:noProof w:val="0"/>
          <w:rtl/>
        </w:rPr>
        <w:t xml:space="preserve"> 10 חודשים, ובהעדר אותות מקדימים, קט</w:t>
      </w:r>
      <w:r w:rsidR="000D5240" w:rsidRPr="00436235">
        <w:rPr>
          <w:rFonts w:ascii="David" w:hAnsi="David"/>
          <w:noProof w:val="0"/>
          <w:rtl/>
        </w:rPr>
        <w:t>ֵ</w:t>
      </w:r>
      <w:r w:rsidR="000D5240" w:rsidRPr="00436235">
        <w:rPr>
          <w:rFonts w:ascii="Arial" w:hAnsi="Arial" w:hint="cs"/>
          <w:noProof w:val="0"/>
          <w:rtl/>
        </w:rPr>
        <w:t>ן הסיכון שהקטין יחווה קשיי הסתגלות חריגים בעקבות המעבר או הכניסה לגן חדש</w:t>
      </w:r>
      <w:r w:rsidR="004421D1" w:rsidRPr="00436235">
        <w:rPr>
          <w:rFonts w:ascii="Arial" w:hAnsi="Arial" w:hint="cs"/>
          <w:noProof w:val="0"/>
          <w:rtl/>
        </w:rPr>
        <w:t>, גם אם יעשה כן</w:t>
      </w:r>
      <w:r w:rsidR="000D5240" w:rsidRPr="00436235">
        <w:rPr>
          <w:rFonts w:ascii="Arial" w:hAnsi="Arial" w:hint="cs"/>
          <w:noProof w:val="0"/>
          <w:rtl/>
        </w:rPr>
        <w:t xml:space="preserve"> בעיצומה של שנת </w:t>
      </w:r>
      <w:r w:rsidR="000D5240" w:rsidRPr="00436235">
        <w:rPr>
          <w:rFonts w:ascii="Arial" w:hAnsi="Arial" w:hint="cs"/>
          <w:noProof w:val="0"/>
          <w:rtl/>
        </w:rPr>
        <w:lastRenderedPageBreak/>
        <w:t>הלימודים. בענייננו אפשר להתרשם מדברי הגננת של הקטין, שנאמרו לעו"ס לס"ד והובאו בתסקיר מיום 7.3.24. הקטין תואר כילד מפותח לגילו, דינמי, פעיל וחברתי (ע' 4). עוד צוין מפי הגננת כי "</w:t>
      </w:r>
      <w:r w:rsidR="000D5240" w:rsidRPr="00436235">
        <w:rPr>
          <w:rFonts w:ascii="Arial" w:hAnsi="Arial" w:hint="cs"/>
          <w:b/>
          <w:bCs/>
          <w:noProof w:val="0"/>
          <w:rtl/>
        </w:rPr>
        <w:t>על הקטין עצמו הדגישה הגננת שהוא משתלב בצורה נהדרת עם הילדים, אוהב להיות בסביבת ילדים, משתף פעולה ומתפתח בהתאם לגילו. על אף כל מה שקורה בין שני ההורים לא זוהה שחל שינוי או הדרדרות בתפקודו של הקטין בתקופה האחרונה</w:t>
      </w:r>
      <w:r w:rsidR="000D5240" w:rsidRPr="00436235">
        <w:rPr>
          <w:rFonts w:ascii="Arial" w:hAnsi="Arial" w:hint="cs"/>
          <w:noProof w:val="0"/>
          <w:rtl/>
        </w:rPr>
        <w:t>".</w:t>
      </w:r>
    </w:p>
    <w:p w:rsidR="000D5240" w:rsidRPr="009B1FD6" w:rsidRDefault="000D5240" w:rsidP="000D5240">
      <w:pPr>
        <w:pStyle w:val="ad"/>
        <w:rPr>
          <w:rFonts w:ascii="Arial" w:hAnsi="Arial"/>
          <w:noProof w:val="0"/>
          <w:rtl/>
        </w:rPr>
      </w:pPr>
    </w:p>
    <w:p w:rsidR="00AB1E86" w:rsidRDefault="000D5240" w:rsidP="00243B3B">
      <w:pPr>
        <w:pStyle w:val="ad"/>
        <w:numPr>
          <w:ilvl w:val="0"/>
          <w:numId w:val="1"/>
        </w:numPr>
        <w:spacing w:line="360" w:lineRule="auto"/>
        <w:ind w:left="-284" w:hanging="425"/>
        <w:jc w:val="both"/>
        <w:rPr>
          <w:rFonts w:ascii="Arial" w:hAnsi="Arial"/>
          <w:noProof w:val="0"/>
        </w:rPr>
      </w:pPr>
      <w:r w:rsidRPr="009B1FD6">
        <w:rPr>
          <w:rFonts w:ascii="Arial" w:hAnsi="Arial" w:hint="cs"/>
          <w:noProof w:val="0"/>
          <w:rtl/>
        </w:rPr>
        <w:t>אמנם אין בהתרשמות החיובית מהקטין כדי לחסנו מקשיים שעלולים להתעורר בגן החדש בעתיד, חלקם קשיים טבעיים וצפויים על רקע מעבר לגן חדש וסביבה לימודים חדשה. עם זאת, יש בדברים להניח את הדעת כי למצער, אין הקטין מועד לקשיים חריגים או בעל נטייה לקושי בהשתלבות עד כדי הצורך למנוע את המעבר</w:t>
      </w:r>
      <w:r w:rsidR="004421D1" w:rsidRPr="009B1FD6">
        <w:rPr>
          <w:rFonts w:ascii="Arial" w:hAnsi="Arial" w:hint="cs"/>
          <w:noProof w:val="0"/>
          <w:rtl/>
        </w:rPr>
        <w:t xml:space="preserve"> או את העתקת המסגרת החינוכית</w:t>
      </w:r>
      <w:r w:rsidRPr="009B1FD6">
        <w:rPr>
          <w:rFonts w:ascii="Arial" w:hAnsi="Arial" w:hint="cs"/>
          <w:noProof w:val="0"/>
          <w:rtl/>
        </w:rPr>
        <w:t xml:space="preserve">. </w:t>
      </w:r>
    </w:p>
    <w:p w:rsidR="00AB1E86" w:rsidRPr="00AB1E86" w:rsidRDefault="00AB1E86" w:rsidP="00AB1E86">
      <w:pPr>
        <w:pStyle w:val="ad"/>
        <w:rPr>
          <w:rFonts w:ascii="Arial" w:hAnsi="Arial"/>
          <w:noProof w:val="0"/>
          <w:rtl/>
        </w:rPr>
      </w:pPr>
    </w:p>
    <w:p w:rsidR="000D5240" w:rsidRPr="009B1FD6" w:rsidRDefault="00D8647F" w:rsidP="00D8647F">
      <w:pPr>
        <w:pStyle w:val="ad"/>
        <w:numPr>
          <w:ilvl w:val="0"/>
          <w:numId w:val="1"/>
        </w:numPr>
        <w:spacing w:line="360" w:lineRule="auto"/>
        <w:ind w:left="-284" w:hanging="425"/>
        <w:jc w:val="both"/>
        <w:rPr>
          <w:rFonts w:ascii="Arial" w:hAnsi="Arial"/>
          <w:noProof w:val="0"/>
        </w:rPr>
      </w:pPr>
      <w:r>
        <w:rPr>
          <w:rFonts w:ascii="Arial" w:hAnsi="Arial" w:hint="cs"/>
          <w:noProof w:val="0"/>
          <w:rtl/>
        </w:rPr>
        <w:t xml:space="preserve">לכך יוסף, </w:t>
      </w:r>
      <w:r w:rsidR="000D5240" w:rsidRPr="009B1FD6">
        <w:rPr>
          <w:rFonts w:ascii="Arial" w:hAnsi="Arial" w:hint="cs"/>
          <w:noProof w:val="0"/>
          <w:rtl/>
        </w:rPr>
        <w:t xml:space="preserve">מבלי לגרוע מן הדברים, כי ילדים בגילו הרך של הקטין תולים את כל עולמם בהוריהם, בעוד </w:t>
      </w:r>
      <w:r w:rsidR="000D5240" w:rsidRPr="009B1FD6">
        <w:rPr>
          <w:rFonts w:ascii="Arial" w:hAnsi="Arial"/>
          <w:noProof w:val="0"/>
          <w:rtl/>
        </w:rPr>
        <w:t xml:space="preserve">הסביבה הגאוגרפית וההשתייכות החברתית משניים לקשר עם </w:t>
      </w:r>
      <w:r w:rsidR="000D5240" w:rsidRPr="009B1FD6">
        <w:rPr>
          <w:rFonts w:ascii="Arial" w:hAnsi="Arial" w:hint="cs"/>
          <w:noProof w:val="0"/>
          <w:rtl/>
        </w:rPr>
        <w:t xml:space="preserve">הוריהם. בהקשר זה יפים הדברים הנקובים מפי כבוד השופט סארי ג'יוסי </w:t>
      </w:r>
      <w:r w:rsidR="000D5240" w:rsidRPr="009B1FD6">
        <w:rPr>
          <w:rFonts w:ascii="Arial" w:hAnsi="Arial"/>
          <w:noProof w:val="0"/>
          <w:rtl/>
        </w:rPr>
        <w:t>בעמ"ש</w:t>
      </w:r>
      <w:r w:rsidR="000D5240" w:rsidRPr="009B1FD6">
        <w:rPr>
          <w:rFonts w:ascii="Arial" w:hAnsi="Arial" w:hint="cs"/>
          <w:noProof w:val="0"/>
          <w:rtl/>
        </w:rPr>
        <w:t xml:space="preserve"> (חיפה)</w:t>
      </w:r>
      <w:r w:rsidR="000D5240" w:rsidRPr="009B1FD6">
        <w:rPr>
          <w:rFonts w:ascii="Arial" w:hAnsi="Arial"/>
          <w:noProof w:val="0"/>
          <w:rtl/>
        </w:rPr>
        <w:t xml:space="preserve"> 25108-05-20 </w:t>
      </w:r>
      <w:r w:rsidR="000D5240" w:rsidRPr="009B1FD6">
        <w:rPr>
          <w:rFonts w:ascii="Arial" w:hAnsi="Arial" w:hint="cs"/>
          <w:b/>
          <w:bCs/>
          <w:noProof w:val="0"/>
          <w:rtl/>
        </w:rPr>
        <w:t>א"צ נ' ש"נ</w:t>
      </w:r>
      <w:r w:rsidR="000D5240" w:rsidRPr="009B1FD6">
        <w:rPr>
          <w:rFonts w:ascii="Arial" w:hAnsi="Arial" w:hint="cs"/>
          <w:noProof w:val="0"/>
          <w:rtl/>
        </w:rPr>
        <w:t xml:space="preserve"> (מיום 30.8.20), אותם הביא בשנית מתוך פסק דינו ב</w:t>
      </w:r>
      <w:r w:rsidR="000D5240" w:rsidRPr="009B1FD6">
        <w:rPr>
          <w:rFonts w:ascii="Arial" w:hAnsi="Arial"/>
          <w:noProof w:val="0"/>
          <w:rtl/>
        </w:rPr>
        <w:t xml:space="preserve">תמ"ש </w:t>
      </w:r>
      <w:r w:rsidR="000D5240" w:rsidRPr="009B1FD6">
        <w:rPr>
          <w:rFonts w:ascii="Arial" w:hAnsi="Arial" w:hint="cs"/>
          <w:noProof w:val="0"/>
          <w:rtl/>
        </w:rPr>
        <w:t>(</w:t>
      </w:r>
      <w:r w:rsidR="000D5240" w:rsidRPr="009B1FD6">
        <w:rPr>
          <w:rFonts w:ascii="Arial" w:hAnsi="Arial"/>
          <w:noProof w:val="0"/>
          <w:rtl/>
        </w:rPr>
        <w:t>נצ'</w:t>
      </w:r>
      <w:r w:rsidR="000D5240" w:rsidRPr="009B1FD6">
        <w:rPr>
          <w:rFonts w:ascii="Arial" w:hAnsi="Arial" w:hint="cs"/>
          <w:noProof w:val="0"/>
          <w:rtl/>
        </w:rPr>
        <w:t>)</w:t>
      </w:r>
      <w:r w:rsidR="000D5240" w:rsidRPr="009B1FD6">
        <w:rPr>
          <w:rFonts w:ascii="Arial" w:hAnsi="Arial"/>
          <w:noProof w:val="0"/>
          <w:rtl/>
        </w:rPr>
        <w:t xml:space="preserve"> 43185-05-10 </w:t>
      </w:r>
      <w:r w:rsidR="000D5240" w:rsidRPr="009B1FD6">
        <w:rPr>
          <w:rFonts w:ascii="Arial" w:hAnsi="Arial"/>
          <w:b/>
          <w:bCs/>
          <w:noProof w:val="0"/>
          <w:rtl/>
        </w:rPr>
        <w:t xml:space="preserve">ע.ל. </w:t>
      </w:r>
      <w:r w:rsidR="000D5240" w:rsidRPr="009B1FD6">
        <w:rPr>
          <w:rFonts w:ascii="Arial" w:hAnsi="Arial" w:hint="cs"/>
          <w:b/>
          <w:bCs/>
          <w:noProof w:val="0"/>
          <w:rtl/>
        </w:rPr>
        <w:t>(</w:t>
      </w:r>
      <w:r w:rsidR="000D5240" w:rsidRPr="009B1FD6">
        <w:rPr>
          <w:rFonts w:ascii="Arial" w:hAnsi="Arial"/>
          <w:b/>
          <w:bCs/>
          <w:noProof w:val="0"/>
          <w:rtl/>
        </w:rPr>
        <w:t>קטינה</w:t>
      </w:r>
      <w:r w:rsidR="000D5240" w:rsidRPr="009B1FD6">
        <w:rPr>
          <w:rFonts w:ascii="Arial" w:hAnsi="Arial" w:hint="cs"/>
          <w:b/>
          <w:bCs/>
          <w:noProof w:val="0"/>
          <w:rtl/>
        </w:rPr>
        <w:t>)</w:t>
      </w:r>
      <w:r w:rsidR="000D5240" w:rsidRPr="009B1FD6">
        <w:rPr>
          <w:rFonts w:ascii="Arial" w:hAnsi="Arial"/>
          <w:b/>
          <w:bCs/>
          <w:noProof w:val="0"/>
          <w:rtl/>
        </w:rPr>
        <w:t xml:space="preserve"> נ' ש.ל.</w:t>
      </w:r>
      <w:r w:rsidR="000D5240" w:rsidRPr="009B1FD6">
        <w:rPr>
          <w:rFonts w:ascii="Arial" w:hAnsi="Arial" w:hint="cs"/>
          <w:noProof w:val="0"/>
          <w:rtl/>
        </w:rPr>
        <w:t xml:space="preserve"> (מיום</w:t>
      </w:r>
      <w:r w:rsidR="000D5240" w:rsidRPr="009B1FD6">
        <w:rPr>
          <w:rFonts w:ascii="Arial" w:hAnsi="Arial"/>
          <w:noProof w:val="0"/>
          <w:rtl/>
        </w:rPr>
        <w:t xml:space="preserve"> 15.5.2012</w:t>
      </w:r>
      <w:r w:rsidR="000D5240" w:rsidRPr="009B1FD6">
        <w:rPr>
          <w:rFonts w:ascii="Arial" w:hAnsi="Arial" w:hint="cs"/>
          <w:noProof w:val="0"/>
          <w:rtl/>
        </w:rPr>
        <w:t>) והולמים לענייננו</w:t>
      </w:r>
      <w:r w:rsidR="000D5240" w:rsidRPr="009B1FD6">
        <w:rPr>
          <w:rFonts w:ascii="Arial" w:hAnsi="Arial"/>
          <w:noProof w:val="0"/>
          <w:rtl/>
        </w:rPr>
        <w:t>:</w:t>
      </w:r>
    </w:p>
    <w:p w:rsidR="000D5240" w:rsidRPr="009B1FD6" w:rsidRDefault="000D5240" w:rsidP="000D5240">
      <w:pPr>
        <w:pStyle w:val="ad"/>
        <w:rPr>
          <w:rFonts w:ascii="Arial" w:hAnsi="Arial"/>
          <w:noProof w:val="0"/>
          <w:rtl/>
        </w:rPr>
      </w:pPr>
    </w:p>
    <w:p w:rsidR="000D5240" w:rsidRPr="009B1FD6" w:rsidRDefault="000D5240" w:rsidP="000D5240">
      <w:pPr>
        <w:pStyle w:val="ad"/>
        <w:spacing w:line="360" w:lineRule="auto"/>
        <w:ind w:left="141" w:right="426"/>
        <w:jc w:val="both"/>
        <w:rPr>
          <w:rFonts w:ascii="Arial" w:hAnsi="Arial"/>
          <w:noProof w:val="0"/>
          <w:rtl/>
        </w:rPr>
      </w:pPr>
      <w:r w:rsidRPr="009B1FD6">
        <w:rPr>
          <w:rFonts w:ascii="Arial" w:hAnsi="Arial"/>
          <w:noProof w:val="0"/>
          <w:rtl/>
        </w:rPr>
        <w:t>"</w:t>
      </w:r>
      <w:r w:rsidRPr="009B1FD6">
        <w:rPr>
          <w:rFonts w:ascii="Arial" w:hAnsi="Arial" w:hint="cs"/>
          <w:noProof w:val="0"/>
          <w:rtl/>
        </w:rPr>
        <w:t>...</w:t>
      </w:r>
      <w:r w:rsidRPr="009B1FD6">
        <w:rPr>
          <w:rFonts w:ascii="Arial" w:hAnsi="Arial"/>
          <w:noProof w:val="0"/>
          <w:rtl/>
        </w:rPr>
        <w:t xml:space="preserve"> </w:t>
      </w:r>
      <w:r w:rsidRPr="009B1FD6">
        <w:rPr>
          <w:rFonts w:ascii="Arial" w:hAnsi="Arial"/>
          <w:b/>
          <w:bCs/>
          <w:noProof w:val="0"/>
          <w:rtl/>
        </w:rPr>
        <w:t>הדברים אמורים במיוחד שעה שעסקינן בקטין בטווח הגילאים של שנה עד ארבע או חמש, להבדיל מקטינים בגילאים מתקדמים יותר. לגבי קטינים בגילאים אלה ניתן לומר, כי הוריהם מהווים עבורם את כל עולמם, טרם פיתחו קשרים מסועפים עם סביבתם, ומעברם עם ההורה המשמורן למקום מגורים חדש, לרוב אינם מעמידים בפניהם מציאות חדשה ושונה מזו שהורגלו לה. אין מדובר, במקרים כאלה, במעבר המהווה עקירה של הילד מתוך הוויה וסביבה להן הורגל בשל אותם טעמים ונראה כי במקרה כזה ההתמודדות של הקטין וקשיי המעבר, אינם קשורים בהעתקת המגורים למקום רחוק, אלא יותר בשל הפירוד בין הוריו</w:t>
      </w:r>
      <w:r w:rsidRPr="009B1FD6">
        <w:rPr>
          <w:rFonts w:ascii="Arial" w:hAnsi="Arial" w:hint="cs"/>
          <w:b/>
          <w:bCs/>
          <w:noProof w:val="0"/>
          <w:rtl/>
        </w:rPr>
        <w:t xml:space="preserve"> ... </w:t>
      </w:r>
      <w:r w:rsidRPr="009B1FD6">
        <w:rPr>
          <w:rFonts w:ascii="Arial" w:hAnsi="Arial"/>
          <w:b/>
          <w:bCs/>
          <w:noProof w:val="0"/>
          <w:rtl/>
        </w:rPr>
        <w:t>על כך יש להוסיף כי ילדים בגילאים כאלה מתאקלמים די מהר בסביבתם החדשה כשאחד ההורים נמצא לידם ומסייע בידם לעשות כן</w:t>
      </w:r>
      <w:r w:rsidRPr="009B1FD6">
        <w:rPr>
          <w:rFonts w:ascii="Arial" w:hAnsi="Arial"/>
          <w:noProof w:val="0"/>
          <w:rtl/>
        </w:rPr>
        <w:t>"</w:t>
      </w:r>
      <w:r w:rsidRPr="009B1FD6">
        <w:rPr>
          <w:rFonts w:ascii="Arial" w:hAnsi="Arial" w:hint="cs"/>
          <w:noProof w:val="0"/>
          <w:rtl/>
        </w:rPr>
        <w:t xml:space="preserve"> (ס' 46 לפסק הדין)</w:t>
      </w:r>
      <w:r w:rsidRPr="009B1FD6">
        <w:rPr>
          <w:rFonts w:ascii="Arial" w:hAnsi="Arial"/>
          <w:noProof w:val="0"/>
          <w:rtl/>
        </w:rPr>
        <w:t>.</w:t>
      </w:r>
    </w:p>
    <w:p w:rsidR="000D5240" w:rsidRPr="009B1FD6" w:rsidRDefault="000D5240" w:rsidP="009E4105">
      <w:pPr>
        <w:pStyle w:val="ad"/>
        <w:rPr>
          <w:rFonts w:ascii="Arial" w:hAnsi="Arial"/>
          <w:noProof w:val="0"/>
          <w:rtl/>
        </w:rPr>
      </w:pPr>
    </w:p>
    <w:p w:rsidR="00B7578F" w:rsidRPr="009B1FD6" w:rsidRDefault="00D8647F" w:rsidP="00B7578F">
      <w:pPr>
        <w:pStyle w:val="ad"/>
        <w:numPr>
          <w:ilvl w:val="0"/>
          <w:numId w:val="1"/>
        </w:numPr>
        <w:spacing w:line="360" w:lineRule="auto"/>
        <w:ind w:left="-284" w:hanging="425"/>
        <w:jc w:val="both"/>
        <w:rPr>
          <w:rFonts w:ascii="Arial" w:hAnsi="Arial"/>
          <w:noProof w:val="0"/>
        </w:rPr>
      </w:pPr>
      <w:r>
        <w:rPr>
          <w:rFonts w:ascii="Arial" w:hAnsi="Arial" w:hint="cs"/>
          <w:b/>
          <w:bCs/>
          <w:noProof w:val="0"/>
          <w:u w:val="single"/>
          <w:rtl/>
        </w:rPr>
        <w:t>חמישית</w:t>
      </w:r>
      <w:r w:rsidR="00B7578F">
        <w:rPr>
          <w:rFonts w:ascii="Arial" w:hAnsi="Arial" w:hint="cs"/>
          <w:noProof w:val="0"/>
          <w:rtl/>
        </w:rPr>
        <w:t>, מצאתי לדחות טענתו הכללית של הנתבע</w:t>
      </w:r>
      <w:r w:rsidR="00B7578F" w:rsidRPr="009B1FD6">
        <w:rPr>
          <w:rFonts w:ascii="Arial" w:hAnsi="Arial" w:hint="cs"/>
          <w:noProof w:val="0"/>
          <w:rtl/>
        </w:rPr>
        <w:t>, שלא פו</w:t>
      </w:r>
      <w:r w:rsidR="00B7578F" w:rsidRPr="009B1FD6">
        <w:rPr>
          <w:rFonts w:ascii="David" w:hAnsi="David"/>
          <w:noProof w:val="0"/>
          <w:rtl/>
        </w:rPr>
        <w:t>ּ</w:t>
      </w:r>
      <w:r w:rsidR="00B7578F" w:rsidRPr="009B1FD6">
        <w:rPr>
          <w:rFonts w:ascii="Arial" w:hAnsi="Arial" w:hint="cs"/>
          <w:noProof w:val="0"/>
          <w:rtl/>
        </w:rPr>
        <w:t>תחה, כי מטובתו של הקטין שלא לעבור לחינוך במסגרת עירונית, לעומת המסגרת האזורית בה לומד הקטין כעת. טענה זו לא הבשילה לכדי טענה קונקרטית. מעבר לכך הנתבע לא העלה טענה המייחסת לקטין נזק או קושי צפוי להשתלב במקום הלימודים החדש. בהקשר זה לא מצאתי מקום לפקפק בטענות התובעת (ס' 42 לסיכומים) לפיהן גן הילדים ב</w:t>
      </w:r>
      <w:r w:rsidR="00DB44C1">
        <w:rPr>
          <w:rFonts w:ascii="Arial" w:hAnsi="Arial" w:hint="cs"/>
          <w:noProof w:val="0"/>
          <w:rtl/>
        </w:rPr>
        <w:t>עיר</w:t>
      </w:r>
      <w:r w:rsidR="00B7578F" w:rsidRPr="009B1FD6">
        <w:rPr>
          <w:rFonts w:ascii="Arial" w:hAnsi="Arial" w:hint="cs"/>
          <w:noProof w:val="0"/>
          <w:rtl/>
        </w:rPr>
        <w:t xml:space="preserve"> אליו מבקשת לרשום את הקטין הוא בעל יתרונות רבים, ובהם תפריט עשיר, 3 חוגים, ופעילות יצירה והעשרה. הנתבע כאמור לא העמיד טענות קונקרטיות בהקשר זה ולא עמד על חסרונות גן הילדים ב</w:t>
      </w:r>
      <w:r w:rsidR="00DB44C1">
        <w:rPr>
          <w:rFonts w:ascii="Arial" w:hAnsi="Arial" w:hint="cs"/>
          <w:noProof w:val="0"/>
          <w:rtl/>
        </w:rPr>
        <w:t>עיר</w:t>
      </w:r>
      <w:r w:rsidR="00B7578F" w:rsidRPr="009B1FD6">
        <w:rPr>
          <w:rFonts w:ascii="Arial" w:hAnsi="Arial" w:hint="cs"/>
          <w:noProof w:val="0"/>
          <w:rtl/>
        </w:rPr>
        <w:t xml:space="preserve"> לעומת כל מסגרת אחרת ב</w:t>
      </w:r>
      <w:r w:rsidR="00DB44C1">
        <w:rPr>
          <w:rFonts w:ascii="Arial" w:hAnsi="Arial" w:hint="cs"/>
          <w:noProof w:val="0"/>
          <w:rtl/>
        </w:rPr>
        <w:t>כפר</w:t>
      </w:r>
      <w:r w:rsidR="00B7578F" w:rsidRPr="009B1FD6">
        <w:rPr>
          <w:rFonts w:ascii="Arial" w:hAnsi="Arial" w:hint="cs"/>
          <w:noProof w:val="0"/>
          <w:rtl/>
        </w:rPr>
        <w:t>.</w:t>
      </w:r>
    </w:p>
    <w:p w:rsidR="00B7578F" w:rsidRDefault="00B7578F" w:rsidP="00B7578F">
      <w:pPr>
        <w:pStyle w:val="ad"/>
        <w:spacing w:line="360" w:lineRule="auto"/>
        <w:ind w:left="-284"/>
        <w:jc w:val="both"/>
        <w:rPr>
          <w:rFonts w:ascii="Arial" w:hAnsi="Arial"/>
          <w:noProof w:val="0"/>
        </w:rPr>
      </w:pPr>
    </w:p>
    <w:p w:rsidR="009E4105" w:rsidRPr="009E6AD4" w:rsidRDefault="00D8647F" w:rsidP="00EE2792">
      <w:pPr>
        <w:pStyle w:val="ad"/>
        <w:numPr>
          <w:ilvl w:val="0"/>
          <w:numId w:val="1"/>
        </w:numPr>
        <w:spacing w:line="360" w:lineRule="auto"/>
        <w:ind w:left="-284" w:hanging="425"/>
        <w:jc w:val="both"/>
        <w:rPr>
          <w:rFonts w:ascii="Arial" w:hAnsi="Arial"/>
          <w:noProof w:val="0"/>
        </w:rPr>
      </w:pPr>
      <w:r>
        <w:rPr>
          <w:rFonts w:ascii="Arial" w:hAnsi="Arial" w:hint="cs"/>
          <w:b/>
          <w:bCs/>
          <w:noProof w:val="0"/>
          <w:u w:val="single"/>
          <w:rtl/>
        </w:rPr>
        <w:lastRenderedPageBreak/>
        <w:t>שישית</w:t>
      </w:r>
      <w:r w:rsidR="00B7578F">
        <w:rPr>
          <w:rFonts w:ascii="Arial" w:hAnsi="Arial" w:hint="cs"/>
          <w:noProof w:val="0"/>
          <w:rtl/>
        </w:rPr>
        <w:t xml:space="preserve">, </w:t>
      </w:r>
      <w:r w:rsidR="009E4105" w:rsidRPr="009E6AD4">
        <w:rPr>
          <w:rFonts w:ascii="Arial" w:hAnsi="Arial" w:hint="cs"/>
          <w:noProof w:val="0"/>
          <w:rtl/>
        </w:rPr>
        <w:t>שותפה אני עוד להערכת העו"ס לס"ד שמעבר לגן ילדים אחר לא צפוי להביא לפגיעה בקשר בין הנתבע ובין הקטין</w:t>
      </w:r>
      <w:r w:rsidR="00A738E5">
        <w:rPr>
          <w:rFonts w:ascii="Arial" w:hAnsi="Arial" w:hint="cs"/>
          <w:noProof w:val="0"/>
          <w:rtl/>
        </w:rPr>
        <w:t>, כפי שעצם מעבר</w:t>
      </w:r>
      <w:r w:rsidR="00EE2792">
        <w:rPr>
          <w:rFonts w:ascii="Arial" w:hAnsi="Arial" w:hint="cs"/>
          <w:noProof w:val="0"/>
          <w:rtl/>
        </w:rPr>
        <w:t xml:space="preserve"> מקום המגורים</w:t>
      </w:r>
      <w:r w:rsidR="00A738E5">
        <w:rPr>
          <w:rFonts w:ascii="Arial" w:hAnsi="Arial" w:hint="cs"/>
          <w:noProof w:val="0"/>
          <w:rtl/>
        </w:rPr>
        <w:t xml:space="preserve"> לא </w:t>
      </w:r>
      <w:r w:rsidR="00EE2792">
        <w:rPr>
          <w:rFonts w:ascii="Arial" w:hAnsi="Arial" w:hint="cs"/>
          <w:noProof w:val="0"/>
          <w:rtl/>
        </w:rPr>
        <w:t>צפוי לגרום לכך</w:t>
      </w:r>
      <w:r w:rsidR="009E4105" w:rsidRPr="009E6AD4">
        <w:rPr>
          <w:rFonts w:ascii="Arial" w:hAnsi="Arial" w:hint="cs"/>
          <w:noProof w:val="0"/>
          <w:rtl/>
        </w:rPr>
        <w:t>. אני מקבלת עוד את גישתה בהקשר זה כפי שעלתה בחקירתה:</w:t>
      </w:r>
      <w:r w:rsidR="009E6AD4" w:rsidRPr="009E6AD4">
        <w:rPr>
          <w:rFonts w:ascii="Arial" w:hAnsi="Arial" w:hint="cs"/>
          <w:noProof w:val="0"/>
          <w:rtl/>
        </w:rPr>
        <w:t xml:space="preserve"> </w:t>
      </w:r>
      <w:r w:rsidR="009E4105" w:rsidRPr="009E6AD4">
        <w:rPr>
          <w:rFonts w:ascii="Arial" w:hAnsi="Arial" w:hint="cs"/>
          <w:noProof w:val="0"/>
          <w:rtl/>
        </w:rPr>
        <w:t>"</w:t>
      </w:r>
      <w:r w:rsidR="009E4105" w:rsidRPr="009E6AD4">
        <w:rPr>
          <w:rFonts w:ascii="Arial" w:hAnsi="Arial"/>
          <w:b/>
          <w:bCs/>
          <w:noProof w:val="0"/>
          <w:rtl/>
        </w:rPr>
        <w:t>אנו עומדים מאחורי ההמלצות שלנו, ציינתי גם קודם, המהות החשובה זה שמירת הקשר עם האב ושום דבר לא ישנה זאת, גם לא מעבר לעיר אחרת. גם האם מעוניינת בכך. אנו לא חושבים שרישום למערכת חינוך שונה תפגע בקשר</w:t>
      </w:r>
      <w:r w:rsidR="009E4105" w:rsidRPr="009E6AD4">
        <w:rPr>
          <w:rFonts w:ascii="Arial" w:hAnsi="Arial" w:hint="cs"/>
          <w:noProof w:val="0"/>
          <w:rtl/>
        </w:rPr>
        <w:t>" (שם, ע' 4, ש' 24).</w:t>
      </w:r>
    </w:p>
    <w:p w:rsidR="00C26199" w:rsidRPr="009B1FD6" w:rsidRDefault="00C26199" w:rsidP="00C26199">
      <w:pPr>
        <w:pStyle w:val="ad"/>
        <w:rPr>
          <w:rFonts w:ascii="Arial" w:hAnsi="Arial"/>
          <w:noProof w:val="0"/>
          <w:rtl/>
        </w:rPr>
      </w:pPr>
    </w:p>
    <w:p w:rsidR="00351060" w:rsidRDefault="005033D2" w:rsidP="003D5800">
      <w:pPr>
        <w:pStyle w:val="ad"/>
        <w:numPr>
          <w:ilvl w:val="0"/>
          <w:numId w:val="1"/>
        </w:numPr>
        <w:spacing w:line="360" w:lineRule="auto"/>
        <w:ind w:left="-284" w:hanging="425"/>
        <w:jc w:val="both"/>
        <w:rPr>
          <w:rFonts w:ascii="Arial" w:hAnsi="Arial"/>
          <w:noProof w:val="0"/>
        </w:rPr>
      </w:pPr>
      <w:r w:rsidRPr="0005642E">
        <w:rPr>
          <w:rFonts w:ascii="Arial" w:hAnsi="Arial" w:hint="cs"/>
          <w:b/>
          <w:bCs/>
          <w:noProof w:val="0"/>
          <w:rtl/>
        </w:rPr>
        <w:t>לסיכום</w:t>
      </w:r>
      <w:r w:rsidRPr="00552326">
        <w:rPr>
          <w:rFonts w:ascii="Arial" w:hAnsi="Arial" w:hint="cs"/>
          <w:noProof w:val="0"/>
          <w:rtl/>
        </w:rPr>
        <w:t xml:space="preserve">, </w:t>
      </w:r>
      <w:r w:rsidR="001B39E0">
        <w:rPr>
          <w:rFonts w:ascii="Arial" w:hAnsi="Arial" w:hint="cs"/>
          <w:noProof w:val="0"/>
          <w:rtl/>
        </w:rPr>
        <w:t>כמפורט בהרחבה לעיל, שוכנעתי כי יש לאמץ את המלצות העו"ס</w:t>
      </w:r>
      <w:r w:rsidR="00351060">
        <w:rPr>
          <w:rFonts w:ascii="Arial" w:hAnsi="Arial" w:hint="cs"/>
          <w:noProof w:val="0"/>
          <w:rtl/>
        </w:rPr>
        <w:t xml:space="preserve"> ולהתיר את מעבר הקטין ל</w:t>
      </w:r>
      <w:r w:rsidR="00DB44C1">
        <w:rPr>
          <w:rFonts w:ascii="Arial" w:hAnsi="Arial" w:hint="cs"/>
          <w:noProof w:val="0"/>
          <w:rtl/>
        </w:rPr>
        <w:t>עיר</w:t>
      </w:r>
      <w:r w:rsidR="00351060">
        <w:rPr>
          <w:rFonts w:ascii="Arial" w:hAnsi="Arial" w:hint="cs"/>
          <w:noProof w:val="0"/>
          <w:rtl/>
        </w:rPr>
        <w:t xml:space="preserve"> ואת שילובו במסגרת חינוכית בעיר. </w:t>
      </w:r>
      <w:r w:rsidR="00676D4B">
        <w:rPr>
          <w:rFonts w:ascii="Arial" w:hAnsi="Arial" w:hint="cs"/>
          <w:noProof w:val="0"/>
          <w:rtl/>
        </w:rPr>
        <w:t>החלטתי מבוססת על מגוון ר</w:t>
      </w:r>
      <w:r w:rsidR="00EE2792">
        <w:rPr>
          <w:rFonts w:ascii="Arial" w:hAnsi="Arial" w:hint="cs"/>
          <w:noProof w:val="0"/>
          <w:rtl/>
        </w:rPr>
        <w:t>ח</w:t>
      </w:r>
      <w:r w:rsidR="00676D4B">
        <w:rPr>
          <w:rFonts w:ascii="Arial" w:hAnsi="Arial" w:hint="cs"/>
          <w:noProof w:val="0"/>
          <w:rtl/>
        </w:rPr>
        <w:t>ב של שיקולים, כמפורט בהרחבה לע</w:t>
      </w:r>
      <w:r w:rsidR="00B7578F">
        <w:rPr>
          <w:rFonts w:ascii="Arial" w:hAnsi="Arial" w:hint="cs"/>
          <w:noProof w:val="0"/>
          <w:rtl/>
        </w:rPr>
        <w:t>י</w:t>
      </w:r>
      <w:r w:rsidR="005F3A05">
        <w:rPr>
          <w:rFonts w:ascii="Arial" w:hAnsi="Arial" w:hint="cs"/>
          <w:noProof w:val="0"/>
          <w:rtl/>
        </w:rPr>
        <w:t xml:space="preserve">ל ובראש ובראשונה על טובת הקטין, </w:t>
      </w:r>
      <w:r w:rsidR="00B7578F">
        <w:rPr>
          <w:rFonts w:ascii="Arial" w:hAnsi="Arial" w:hint="cs"/>
          <w:noProof w:val="0"/>
          <w:rtl/>
        </w:rPr>
        <w:t>מ</w:t>
      </w:r>
      <w:r w:rsidR="006A343A">
        <w:rPr>
          <w:rFonts w:ascii="Arial" w:hAnsi="Arial" w:hint="cs"/>
          <w:noProof w:val="0"/>
          <w:rtl/>
        </w:rPr>
        <w:t>ש</w:t>
      </w:r>
      <w:r w:rsidR="00D8647F">
        <w:rPr>
          <w:rFonts w:ascii="Arial" w:hAnsi="Arial" w:hint="cs"/>
          <w:noProof w:val="0"/>
          <w:rtl/>
        </w:rPr>
        <w:t>ש</w:t>
      </w:r>
      <w:r w:rsidR="006A343A">
        <w:rPr>
          <w:rFonts w:ascii="Arial" w:hAnsi="Arial" w:hint="cs"/>
          <w:noProof w:val="0"/>
          <w:rtl/>
        </w:rPr>
        <w:t xml:space="preserve">וכנעתי כי לא יהיה במעבר </w:t>
      </w:r>
      <w:r w:rsidR="00B7578F">
        <w:rPr>
          <w:rFonts w:ascii="Arial" w:hAnsi="Arial" w:hint="cs"/>
          <w:noProof w:val="0"/>
          <w:rtl/>
        </w:rPr>
        <w:t xml:space="preserve">או בשינוי מסגרת החינוך, </w:t>
      </w:r>
      <w:r w:rsidR="006A343A">
        <w:rPr>
          <w:rFonts w:ascii="Arial" w:hAnsi="Arial" w:hint="cs"/>
          <w:noProof w:val="0"/>
          <w:rtl/>
        </w:rPr>
        <w:t xml:space="preserve">משום פגיעה בקשר של האב עם הקטין וכי לא צפוי קושי ממשי בהסתגלות הקטין למעבר. </w:t>
      </w:r>
    </w:p>
    <w:p w:rsidR="00351060" w:rsidRPr="006A343A" w:rsidRDefault="00351060" w:rsidP="00A02395">
      <w:pPr>
        <w:pStyle w:val="ad"/>
        <w:spacing w:line="360" w:lineRule="auto"/>
        <w:ind w:left="-284"/>
        <w:jc w:val="both"/>
        <w:rPr>
          <w:rFonts w:ascii="Arial" w:hAnsi="Arial"/>
          <w:noProof w:val="0"/>
        </w:rPr>
      </w:pPr>
    </w:p>
    <w:p w:rsidR="00FB700A" w:rsidRPr="009B1FD6" w:rsidRDefault="00FB700A" w:rsidP="00A02395">
      <w:pPr>
        <w:pStyle w:val="ad"/>
        <w:numPr>
          <w:ilvl w:val="0"/>
          <w:numId w:val="1"/>
        </w:numPr>
        <w:spacing w:line="360" w:lineRule="auto"/>
        <w:ind w:left="-284" w:hanging="425"/>
        <w:jc w:val="both"/>
        <w:rPr>
          <w:rFonts w:ascii="Arial" w:hAnsi="Arial"/>
          <w:noProof w:val="0"/>
        </w:rPr>
      </w:pPr>
      <w:r w:rsidRPr="009B1FD6">
        <w:rPr>
          <w:rFonts w:ascii="Arial" w:hAnsi="Arial" w:hint="cs"/>
          <w:noProof w:val="0"/>
          <w:rtl/>
        </w:rPr>
        <w:t>ע</w:t>
      </w:r>
      <w:r w:rsidR="0034277A" w:rsidRPr="009B1FD6">
        <w:rPr>
          <w:rFonts w:ascii="Arial" w:hAnsi="Arial" w:hint="cs"/>
          <w:noProof w:val="0"/>
          <w:rtl/>
        </w:rPr>
        <w:t>ם קביעתי שהקטין ישהה בגן ילדים סמוך למקום מגורי התובעת, בשים לב לחלוקה הנוכחית של זמני השהות, הרי שנטל ההסעות בכללותו</w:t>
      </w:r>
      <w:r w:rsidR="0005642E">
        <w:rPr>
          <w:rFonts w:ascii="Arial" w:hAnsi="Arial" w:hint="cs"/>
          <w:noProof w:val="0"/>
          <w:rtl/>
        </w:rPr>
        <w:t>, בשלב זה</w:t>
      </w:r>
      <w:r w:rsidR="0034277A" w:rsidRPr="009B1FD6">
        <w:rPr>
          <w:rFonts w:ascii="Arial" w:hAnsi="Arial" w:hint="cs"/>
          <w:noProof w:val="0"/>
          <w:rtl/>
        </w:rPr>
        <w:t xml:space="preserve"> הצטמצם. יתכן שבעתיד, אם וכאשר יורחבו זמני השהות בין הנתבע ובין הקטין, יידרש בית המשפט בשנית לסוגיה זו </w:t>
      </w:r>
      <w:r w:rsidR="0034277A" w:rsidRPr="009B1FD6">
        <w:rPr>
          <w:rFonts w:ascii="Arial" w:hAnsi="Arial"/>
          <w:noProof w:val="0"/>
          <w:rtl/>
        </w:rPr>
        <w:t>–</w:t>
      </w:r>
      <w:r w:rsidR="0034277A" w:rsidRPr="009B1FD6">
        <w:rPr>
          <w:rFonts w:ascii="Arial" w:hAnsi="Arial" w:hint="cs"/>
          <w:noProof w:val="0"/>
          <w:rtl/>
        </w:rPr>
        <w:t xml:space="preserve"> בתקווה שהמחלוקת תסולק בהסכמת הצדדים.</w:t>
      </w:r>
    </w:p>
    <w:p w:rsidR="0034277A" w:rsidRPr="009B1FD6" w:rsidRDefault="0034277A" w:rsidP="0034277A">
      <w:pPr>
        <w:pStyle w:val="ad"/>
        <w:rPr>
          <w:rFonts w:ascii="Arial" w:hAnsi="Arial"/>
          <w:noProof w:val="0"/>
          <w:rtl/>
        </w:rPr>
      </w:pPr>
    </w:p>
    <w:p w:rsidR="0034277A" w:rsidRPr="009B1FD6" w:rsidRDefault="00E63D65" w:rsidP="0034277A">
      <w:pPr>
        <w:pStyle w:val="ad"/>
        <w:numPr>
          <w:ilvl w:val="0"/>
          <w:numId w:val="1"/>
        </w:numPr>
        <w:spacing w:line="360" w:lineRule="auto"/>
        <w:ind w:left="-284" w:hanging="425"/>
        <w:jc w:val="both"/>
        <w:rPr>
          <w:rFonts w:ascii="Arial" w:hAnsi="Arial"/>
          <w:noProof w:val="0"/>
        </w:rPr>
      </w:pPr>
      <w:r w:rsidRPr="009B1FD6">
        <w:rPr>
          <w:rFonts w:ascii="Arial" w:hAnsi="Arial" w:hint="cs"/>
          <w:noProof w:val="0"/>
          <w:rtl/>
        </w:rPr>
        <w:t xml:space="preserve">אני מוצאת כי הצדדים יישאו </w:t>
      </w:r>
      <w:r w:rsidRPr="0005642E">
        <w:rPr>
          <w:rFonts w:ascii="Arial" w:hAnsi="Arial" w:hint="cs"/>
          <w:b/>
          <w:bCs/>
          <w:noProof w:val="0"/>
          <w:u w:val="single"/>
          <w:rtl/>
        </w:rPr>
        <w:t>בנטל ההסעות</w:t>
      </w:r>
      <w:r w:rsidRPr="009B1FD6">
        <w:rPr>
          <w:rFonts w:ascii="Arial" w:hAnsi="Arial" w:hint="cs"/>
          <w:noProof w:val="0"/>
          <w:rtl/>
        </w:rPr>
        <w:t>, כדלקמן:</w:t>
      </w:r>
    </w:p>
    <w:p w:rsidR="00E63D65" w:rsidRPr="009B1FD6" w:rsidRDefault="00E63D65" w:rsidP="00E63D65">
      <w:pPr>
        <w:pStyle w:val="ad"/>
        <w:rPr>
          <w:rFonts w:ascii="Arial" w:hAnsi="Arial"/>
          <w:noProof w:val="0"/>
          <w:rtl/>
        </w:rPr>
      </w:pPr>
    </w:p>
    <w:p w:rsidR="00E63D65" w:rsidRPr="009B1FD6" w:rsidRDefault="00E63D65" w:rsidP="00411A4A">
      <w:pPr>
        <w:pStyle w:val="ad"/>
        <w:numPr>
          <w:ilvl w:val="0"/>
          <w:numId w:val="4"/>
        </w:numPr>
        <w:spacing w:line="360" w:lineRule="auto"/>
        <w:ind w:left="283"/>
        <w:jc w:val="both"/>
        <w:rPr>
          <w:rFonts w:ascii="Arial" w:hAnsi="Arial"/>
          <w:noProof w:val="0"/>
        </w:rPr>
      </w:pPr>
      <w:r w:rsidRPr="009B1FD6">
        <w:rPr>
          <w:rFonts w:ascii="Arial" w:hAnsi="Arial" w:hint="cs"/>
          <w:noProof w:val="0"/>
          <w:rtl/>
        </w:rPr>
        <w:t xml:space="preserve">בימי השהייה עם הנתבע באמצע השבוע, </w:t>
      </w:r>
      <w:r w:rsidRPr="009B1FD6">
        <w:rPr>
          <w:rFonts w:ascii="Arial" w:hAnsi="Arial" w:hint="cs"/>
          <w:b/>
          <w:bCs/>
          <w:noProof w:val="0"/>
          <w:rtl/>
        </w:rPr>
        <w:t>התובעת</w:t>
      </w:r>
      <w:r w:rsidRPr="009B1FD6">
        <w:rPr>
          <w:rFonts w:ascii="Arial" w:hAnsi="Arial" w:hint="cs"/>
          <w:noProof w:val="0"/>
          <w:rtl/>
        </w:rPr>
        <w:t xml:space="preserve"> תסיע את הקטין אל הנתבע</w:t>
      </w:r>
      <w:r w:rsidR="00411A4A" w:rsidRPr="009B1FD6">
        <w:rPr>
          <w:rFonts w:ascii="Arial" w:hAnsi="Arial" w:hint="cs"/>
          <w:noProof w:val="0"/>
          <w:rtl/>
        </w:rPr>
        <w:t xml:space="preserve"> בתום המסגרת החינוכית</w:t>
      </w:r>
      <w:r w:rsidRPr="009B1FD6">
        <w:rPr>
          <w:rFonts w:ascii="Arial" w:hAnsi="Arial" w:hint="cs"/>
          <w:noProof w:val="0"/>
          <w:rtl/>
        </w:rPr>
        <w:t xml:space="preserve">, </w:t>
      </w:r>
      <w:r w:rsidR="00411A4A" w:rsidRPr="009B1FD6">
        <w:rPr>
          <w:rFonts w:ascii="Arial" w:hAnsi="Arial" w:hint="cs"/>
          <w:noProof w:val="0"/>
          <w:rtl/>
        </w:rPr>
        <w:t>ו</w:t>
      </w:r>
      <w:r w:rsidR="00411A4A" w:rsidRPr="009B1FD6">
        <w:rPr>
          <w:rFonts w:ascii="Arial" w:hAnsi="Arial" w:hint="cs"/>
          <w:b/>
          <w:bCs/>
          <w:noProof w:val="0"/>
          <w:rtl/>
        </w:rPr>
        <w:t>הנתבע</w:t>
      </w:r>
      <w:r w:rsidRPr="009B1FD6">
        <w:rPr>
          <w:rFonts w:ascii="Arial" w:hAnsi="Arial" w:hint="cs"/>
          <w:noProof w:val="0"/>
          <w:rtl/>
        </w:rPr>
        <w:t xml:space="preserve"> ישיבו למסגרת החינוכית בבוקר המחרת.</w:t>
      </w:r>
    </w:p>
    <w:p w:rsidR="00E63D65" w:rsidRPr="009B1FD6" w:rsidRDefault="00E63D65" w:rsidP="00DC0C09">
      <w:pPr>
        <w:pStyle w:val="ad"/>
        <w:ind w:left="283"/>
        <w:rPr>
          <w:rFonts w:ascii="Arial" w:hAnsi="Arial"/>
          <w:noProof w:val="0"/>
          <w:rtl/>
        </w:rPr>
      </w:pPr>
    </w:p>
    <w:p w:rsidR="00E63D65" w:rsidRPr="009B1FD6" w:rsidRDefault="00E63D65" w:rsidP="00EE2792">
      <w:pPr>
        <w:pStyle w:val="ad"/>
        <w:numPr>
          <w:ilvl w:val="0"/>
          <w:numId w:val="4"/>
        </w:numPr>
        <w:spacing w:line="360" w:lineRule="auto"/>
        <w:ind w:left="283"/>
        <w:jc w:val="both"/>
        <w:rPr>
          <w:rFonts w:ascii="Arial" w:hAnsi="Arial"/>
          <w:noProof w:val="0"/>
        </w:rPr>
      </w:pPr>
      <w:r w:rsidRPr="009B1FD6">
        <w:rPr>
          <w:rFonts w:ascii="Arial" w:hAnsi="Arial" w:hint="cs"/>
          <w:noProof w:val="0"/>
          <w:rtl/>
        </w:rPr>
        <w:t>בימי השהות עם הנתבע בימי ה'</w:t>
      </w:r>
      <w:r w:rsidR="00411A4A" w:rsidRPr="009B1FD6">
        <w:rPr>
          <w:rFonts w:ascii="Arial" w:hAnsi="Arial" w:hint="cs"/>
          <w:noProof w:val="0"/>
          <w:rtl/>
        </w:rPr>
        <w:t xml:space="preserve"> אחת לשבועיים</w:t>
      </w:r>
      <w:r w:rsidRPr="009B1FD6">
        <w:rPr>
          <w:rFonts w:ascii="Arial" w:hAnsi="Arial" w:hint="cs"/>
          <w:noProof w:val="0"/>
          <w:rtl/>
        </w:rPr>
        <w:t xml:space="preserve">, </w:t>
      </w:r>
      <w:r w:rsidRPr="009B1FD6">
        <w:rPr>
          <w:rFonts w:ascii="Arial" w:hAnsi="Arial" w:hint="cs"/>
          <w:b/>
          <w:bCs/>
          <w:noProof w:val="0"/>
          <w:rtl/>
        </w:rPr>
        <w:t>הנתבע</w:t>
      </w:r>
      <w:r w:rsidRPr="009B1FD6">
        <w:rPr>
          <w:rFonts w:ascii="Arial" w:hAnsi="Arial" w:hint="cs"/>
          <w:noProof w:val="0"/>
          <w:rtl/>
        </w:rPr>
        <w:t xml:space="preserve"> </w:t>
      </w:r>
      <w:r w:rsidR="00EE2792">
        <w:rPr>
          <w:rFonts w:ascii="Arial" w:hAnsi="Arial" w:hint="cs"/>
          <w:noProof w:val="0"/>
          <w:rtl/>
        </w:rPr>
        <w:t>יאסוף</w:t>
      </w:r>
      <w:r w:rsidRPr="009B1FD6">
        <w:rPr>
          <w:rFonts w:ascii="Arial" w:hAnsi="Arial" w:hint="cs"/>
          <w:noProof w:val="0"/>
          <w:rtl/>
        </w:rPr>
        <w:t xml:space="preserve"> את הקטין</w:t>
      </w:r>
      <w:r w:rsidR="00411A4A" w:rsidRPr="009B1FD6">
        <w:rPr>
          <w:rFonts w:ascii="Arial" w:hAnsi="Arial" w:hint="cs"/>
          <w:noProof w:val="0"/>
          <w:rtl/>
        </w:rPr>
        <w:t xml:space="preserve"> בתום המסגרת הלימודית</w:t>
      </w:r>
      <w:r w:rsidRPr="009B1FD6">
        <w:rPr>
          <w:rFonts w:ascii="Arial" w:hAnsi="Arial" w:hint="cs"/>
          <w:noProof w:val="0"/>
          <w:rtl/>
        </w:rPr>
        <w:t>, וישיבו</w:t>
      </w:r>
      <w:r w:rsidR="00411A4A" w:rsidRPr="009B1FD6">
        <w:rPr>
          <w:rFonts w:ascii="Arial" w:hAnsi="Arial" w:hint="cs"/>
          <w:noProof w:val="0"/>
          <w:rtl/>
        </w:rPr>
        <w:t xml:space="preserve"> לביתה של התובעת עד שעה 19:00</w:t>
      </w:r>
      <w:r w:rsidRPr="009B1FD6">
        <w:rPr>
          <w:rFonts w:ascii="Arial" w:hAnsi="Arial" w:hint="cs"/>
          <w:noProof w:val="0"/>
          <w:rtl/>
        </w:rPr>
        <w:t>.</w:t>
      </w:r>
    </w:p>
    <w:p w:rsidR="00E63D65" w:rsidRPr="009B1FD6" w:rsidRDefault="00E63D65" w:rsidP="00DC0C09">
      <w:pPr>
        <w:pStyle w:val="ad"/>
        <w:ind w:left="283"/>
        <w:rPr>
          <w:rFonts w:ascii="Arial" w:hAnsi="Arial"/>
          <w:noProof w:val="0"/>
          <w:rtl/>
        </w:rPr>
      </w:pPr>
    </w:p>
    <w:p w:rsidR="009C62B2" w:rsidRPr="009B1FD6" w:rsidRDefault="00E63D65" w:rsidP="00DC0C09">
      <w:pPr>
        <w:pStyle w:val="ad"/>
        <w:numPr>
          <w:ilvl w:val="0"/>
          <w:numId w:val="4"/>
        </w:numPr>
        <w:spacing w:line="360" w:lineRule="auto"/>
        <w:ind w:left="283"/>
        <w:jc w:val="both"/>
        <w:rPr>
          <w:rFonts w:ascii="Arial" w:hAnsi="Arial"/>
          <w:noProof w:val="0"/>
        </w:rPr>
      </w:pPr>
      <w:r w:rsidRPr="009B1FD6">
        <w:rPr>
          <w:rFonts w:ascii="Arial" w:hAnsi="Arial" w:hint="cs"/>
          <w:noProof w:val="0"/>
          <w:rtl/>
        </w:rPr>
        <w:t>ב</w:t>
      </w:r>
      <w:r w:rsidR="009C62B2" w:rsidRPr="009B1FD6">
        <w:rPr>
          <w:rFonts w:ascii="Arial" w:hAnsi="Arial" w:hint="cs"/>
          <w:noProof w:val="0"/>
          <w:rtl/>
        </w:rPr>
        <w:t>סופי השבוע אחת לשבועיים, ב</w:t>
      </w:r>
      <w:r w:rsidRPr="009B1FD6">
        <w:rPr>
          <w:rFonts w:ascii="Arial" w:hAnsi="Arial" w:hint="cs"/>
          <w:noProof w:val="0"/>
          <w:rtl/>
        </w:rPr>
        <w:t>ימי ו'</w:t>
      </w:r>
      <w:r w:rsidR="009C62B2" w:rsidRPr="009B1FD6">
        <w:rPr>
          <w:rFonts w:ascii="Arial" w:hAnsi="Arial" w:hint="cs"/>
          <w:noProof w:val="0"/>
          <w:rtl/>
        </w:rPr>
        <w:t xml:space="preserve"> </w:t>
      </w:r>
      <w:r w:rsidR="009C62B2" w:rsidRPr="009B1FD6">
        <w:rPr>
          <w:rFonts w:ascii="Arial" w:hAnsi="Arial" w:hint="cs"/>
          <w:b/>
          <w:bCs/>
          <w:noProof w:val="0"/>
          <w:rtl/>
        </w:rPr>
        <w:t>התובעת</w:t>
      </w:r>
      <w:r w:rsidR="009C62B2" w:rsidRPr="009B1FD6">
        <w:rPr>
          <w:rFonts w:ascii="Arial" w:hAnsi="Arial" w:hint="cs"/>
          <w:noProof w:val="0"/>
          <w:rtl/>
        </w:rPr>
        <w:t xml:space="preserve"> תסיע את הקטין לנתבע</w:t>
      </w:r>
      <w:r w:rsidR="00411A4A" w:rsidRPr="009B1FD6">
        <w:rPr>
          <w:rFonts w:ascii="Arial" w:hAnsi="Arial" w:hint="cs"/>
          <w:noProof w:val="0"/>
          <w:rtl/>
        </w:rPr>
        <w:t xml:space="preserve"> בתום יום הלימודים</w:t>
      </w:r>
      <w:r w:rsidR="009C62B2" w:rsidRPr="009B1FD6">
        <w:rPr>
          <w:rFonts w:ascii="Arial" w:hAnsi="Arial" w:hint="cs"/>
          <w:noProof w:val="0"/>
          <w:rtl/>
        </w:rPr>
        <w:t xml:space="preserve">, </w:t>
      </w:r>
      <w:r w:rsidR="009C62B2" w:rsidRPr="009B1FD6">
        <w:rPr>
          <w:rFonts w:ascii="Arial" w:hAnsi="Arial" w:hint="cs"/>
          <w:b/>
          <w:bCs/>
          <w:noProof w:val="0"/>
          <w:rtl/>
        </w:rPr>
        <w:t>והנתבע</w:t>
      </w:r>
      <w:r w:rsidR="009C62B2" w:rsidRPr="009B1FD6">
        <w:rPr>
          <w:rFonts w:ascii="Arial" w:hAnsi="Arial" w:hint="cs"/>
          <w:noProof w:val="0"/>
          <w:rtl/>
        </w:rPr>
        <w:t xml:space="preserve"> ישיב את הקטין לבית התובעת במוצ"ש.</w:t>
      </w:r>
    </w:p>
    <w:p w:rsidR="00AB41AE" w:rsidRPr="009B1FD6" w:rsidRDefault="00AB41AE" w:rsidP="00AB41AE">
      <w:pPr>
        <w:pStyle w:val="ad"/>
        <w:rPr>
          <w:rFonts w:ascii="Arial" w:hAnsi="Arial"/>
          <w:noProof w:val="0"/>
          <w:rtl/>
        </w:rPr>
      </w:pPr>
    </w:p>
    <w:p w:rsidR="00AB41AE" w:rsidRPr="009B1FD6" w:rsidRDefault="001A54E7" w:rsidP="003D0070">
      <w:pPr>
        <w:pStyle w:val="ad"/>
        <w:numPr>
          <w:ilvl w:val="0"/>
          <w:numId w:val="1"/>
        </w:numPr>
        <w:spacing w:line="360" w:lineRule="auto"/>
        <w:ind w:left="-284" w:hanging="425"/>
        <w:jc w:val="both"/>
        <w:rPr>
          <w:rFonts w:ascii="Arial" w:hAnsi="Arial"/>
          <w:noProof w:val="0"/>
        </w:rPr>
      </w:pPr>
      <w:r>
        <w:rPr>
          <w:rFonts w:ascii="Arial" w:hAnsi="Arial" w:hint="cs"/>
          <w:noProof w:val="0"/>
          <w:rtl/>
        </w:rPr>
        <w:t>בטרם סיום</w:t>
      </w:r>
      <w:r w:rsidR="005F3A05">
        <w:rPr>
          <w:rFonts w:ascii="Arial" w:hAnsi="Arial" w:hint="cs"/>
          <w:noProof w:val="0"/>
          <w:rtl/>
        </w:rPr>
        <w:t>,</w:t>
      </w:r>
      <w:r>
        <w:rPr>
          <w:rFonts w:ascii="Arial" w:hAnsi="Arial" w:hint="cs"/>
          <w:noProof w:val="0"/>
          <w:rtl/>
        </w:rPr>
        <w:t xml:space="preserve"> אדרש לבקשת ה</w:t>
      </w:r>
      <w:r w:rsidR="003D0070">
        <w:rPr>
          <w:rFonts w:ascii="Arial" w:hAnsi="Arial" w:hint="cs"/>
          <w:noProof w:val="0"/>
          <w:rtl/>
        </w:rPr>
        <w:t>ת</w:t>
      </w:r>
      <w:r>
        <w:rPr>
          <w:rFonts w:ascii="Arial" w:hAnsi="Arial" w:hint="cs"/>
          <w:noProof w:val="0"/>
          <w:rtl/>
        </w:rPr>
        <w:t xml:space="preserve">ובעת להורות על מחיקת כתב ההגנה שהגיש הנתבע באיחור. </w:t>
      </w:r>
      <w:r w:rsidR="00AB41AE" w:rsidRPr="009B1FD6">
        <w:rPr>
          <w:rFonts w:ascii="Arial" w:hAnsi="Arial" w:hint="cs"/>
          <w:noProof w:val="0"/>
          <w:rtl/>
        </w:rPr>
        <w:t>כאמור לעיל, כתב ההגנה מטעם הנתבע הוגש לאחר הגשת הסיכומים</w:t>
      </w:r>
      <w:r w:rsidR="00DC0C09" w:rsidRPr="009B1FD6">
        <w:rPr>
          <w:rFonts w:ascii="Arial" w:hAnsi="Arial" w:hint="cs"/>
          <w:noProof w:val="0"/>
          <w:rtl/>
        </w:rPr>
        <w:t xml:space="preserve">, ביום </w:t>
      </w:r>
      <w:r w:rsidR="00351999" w:rsidRPr="009B1FD6">
        <w:rPr>
          <w:rFonts w:ascii="Arial" w:hAnsi="Arial" w:hint="cs"/>
          <w:noProof w:val="0"/>
          <w:rtl/>
        </w:rPr>
        <w:t>2.5.24</w:t>
      </w:r>
      <w:r w:rsidR="00AB41AE" w:rsidRPr="009B1FD6">
        <w:rPr>
          <w:rFonts w:ascii="Arial" w:hAnsi="Arial" w:hint="cs"/>
          <w:noProof w:val="0"/>
          <w:rtl/>
        </w:rPr>
        <w:t xml:space="preserve">. </w:t>
      </w:r>
      <w:r w:rsidR="00351999" w:rsidRPr="009B1FD6">
        <w:rPr>
          <w:rFonts w:ascii="Arial" w:hAnsi="Arial" w:hint="cs"/>
          <w:noProof w:val="0"/>
          <w:rtl/>
        </w:rPr>
        <w:t xml:space="preserve">בעקבות זאת </w:t>
      </w:r>
      <w:r w:rsidR="00AB41AE" w:rsidRPr="009B1FD6">
        <w:rPr>
          <w:rFonts w:ascii="Arial" w:hAnsi="Arial" w:hint="cs"/>
          <w:noProof w:val="0"/>
          <w:rtl/>
        </w:rPr>
        <w:t>התובעת הגישה "</w:t>
      </w:r>
      <w:r w:rsidR="00AB41AE" w:rsidRPr="009B1FD6">
        <w:rPr>
          <w:rFonts w:ascii="Arial" w:hAnsi="Arial" w:hint="cs"/>
          <w:b/>
          <w:bCs/>
          <w:noProof w:val="0"/>
          <w:rtl/>
        </w:rPr>
        <w:t>בקשה דחופה למחיקת כתב ההגנה</w:t>
      </w:r>
      <w:r w:rsidR="00AB41AE" w:rsidRPr="009B1FD6">
        <w:rPr>
          <w:rFonts w:ascii="Arial" w:hAnsi="Arial" w:hint="cs"/>
          <w:noProof w:val="0"/>
          <w:rtl/>
        </w:rPr>
        <w:t xml:space="preserve">". לטענתה כתב התביעה נמסר לנתבע כדין ימים ספורים לאחר הגשת התביעה, והוא בחר שלא להגיש כתב הגנה. יש לראותו אפוא כמי </w:t>
      </w:r>
      <w:r w:rsidR="00351999" w:rsidRPr="009B1FD6">
        <w:rPr>
          <w:rFonts w:ascii="Arial" w:hAnsi="Arial" w:hint="cs"/>
          <w:noProof w:val="0"/>
          <w:rtl/>
        </w:rPr>
        <w:t>שוויתר על הגנתו</w:t>
      </w:r>
      <w:r w:rsidR="00AB41AE" w:rsidRPr="009B1FD6">
        <w:rPr>
          <w:rFonts w:ascii="Arial" w:hAnsi="Arial" w:hint="cs"/>
          <w:noProof w:val="0"/>
          <w:rtl/>
        </w:rPr>
        <w:t>.</w:t>
      </w:r>
      <w:r w:rsidR="009677DB" w:rsidRPr="009B1FD6">
        <w:rPr>
          <w:rFonts w:ascii="Arial" w:hAnsi="Arial" w:hint="cs"/>
          <w:noProof w:val="0"/>
          <w:rtl/>
        </w:rPr>
        <w:t xml:space="preserve"> בתגובת </w:t>
      </w:r>
      <w:r w:rsidR="00351999" w:rsidRPr="009B1FD6">
        <w:rPr>
          <w:rFonts w:ascii="Arial" w:hAnsi="Arial" w:hint="cs"/>
          <w:noProof w:val="0"/>
          <w:rtl/>
        </w:rPr>
        <w:t>הנתבע טוענת באת-</w:t>
      </w:r>
      <w:r w:rsidR="009677DB" w:rsidRPr="009B1FD6">
        <w:rPr>
          <w:rFonts w:ascii="Arial" w:hAnsi="Arial" w:hint="cs"/>
          <w:noProof w:val="0"/>
          <w:rtl/>
        </w:rPr>
        <w:t>כוחו כי נפלה שגגה במשרדה בנוגע למועד מסירת כתב התביעה על רקע ריבוי ההליכים בין הצדדים. מדובר באיחור בן מספר ימים בלבד. לא נגרם לתובעת כל נזק ולא נעשה שימוש לרעה בהליכי המשפט. הנט</w:t>
      </w:r>
      <w:r w:rsidR="00890658" w:rsidRPr="009B1FD6">
        <w:rPr>
          <w:rFonts w:ascii="Arial" w:hAnsi="Arial" w:hint="cs"/>
          <w:noProof w:val="0"/>
          <w:rtl/>
        </w:rPr>
        <w:t>ע</w:t>
      </w:r>
      <w:r w:rsidR="009677DB" w:rsidRPr="009B1FD6">
        <w:rPr>
          <w:rFonts w:ascii="Arial" w:hAnsi="Arial" w:hint="cs"/>
          <w:noProof w:val="0"/>
          <w:rtl/>
        </w:rPr>
        <w:t>ן בכתב ההגנה תואם את הנטען בסיכומי הנתבע.</w:t>
      </w:r>
    </w:p>
    <w:p w:rsidR="009677DB" w:rsidRPr="009B1FD6" w:rsidRDefault="009677DB" w:rsidP="009677DB">
      <w:pPr>
        <w:pStyle w:val="ad"/>
        <w:rPr>
          <w:rFonts w:ascii="Arial" w:hAnsi="Arial"/>
          <w:noProof w:val="0"/>
          <w:rtl/>
        </w:rPr>
      </w:pPr>
    </w:p>
    <w:p w:rsidR="001A54E7" w:rsidRPr="001A54E7" w:rsidRDefault="009677DB" w:rsidP="009B1FD6">
      <w:pPr>
        <w:pStyle w:val="ad"/>
        <w:numPr>
          <w:ilvl w:val="0"/>
          <w:numId w:val="1"/>
        </w:numPr>
        <w:spacing w:line="360" w:lineRule="auto"/>
        <w:ind w:left="-284" w:hanging="425"/>
        <w:jc w:val="both"/>
        <w:rPr>
          <w:rFonts w:ascii="Arial" w:hAnsi="Arial"/>
          <w:noProof w:val="0"/>
        </w:rPr>
      </w:pPr>
      <w:r w:rsidRPr="009B1FD6">
        <w:rPr>
          <w:rFonts w:ascii="Arial" w:hAnsi="Arial" w:hint="cs"/>
          <w:noProof w:val="0"/>
          <w:rtl/>
        </w:rPr>
        <w:lastRenderedPageBreak/>
        <w:t xml:space="preserve">אני מוצאת כי אין מקום לקבלת הבקשה למחיקת כתב ההגנה. </w:t>
      </w:r>
      <w:r w:rsidRPr="009B1FD6">
        <w:rPr>
          <w:rFonts w:ascii="Arial" w:hAnsi="Arial" w:hint="cs"/>
          <w:b/>
          <w:bCs/>
          <w:noProof w:val="0"/>
          <w:rtl/>
        </w:rPr>
        <w:t>ראשית</w:t>
      </w:r>
      <w:r w:rsidRPr="009B1FD6">
        <w:rPr>
          <w:rFonts w:ascii="Arial" w:hAnsi="Arial" w:hint="cs"/>
          <w:noProof w:val="0"/>
          <w:rtl/>
        </w:rPr>
        <w:t xml:space="preserve">, התובעת לא פיתחה את טענתה באשר לנפקות הסעד לו </w:t>
      </w:r>
      <w:r w:rsidR="00890658" w:rsidRPr="009B1FD6">
        <w:rPr>
          <w:rFonts w:ascii="Arial" w:hAnsi="Arial" w:hint="cs"/>
          <w:noProof w:val="0"/>
          <w:rtl/>
        </w:rPr>
        <w:t>היא עותרת, במידה ויתקבל. בין מחיקת כתב הגנה ובין דחיית הגנת הנתבע יש</w:t>
      </w:r>
      <w:r w:rsidR="009B1FD6">
        <w:rPr>
          <w:rFonts w:ascii="Arial" w:hAnsi="Arial" w:hint="cs"/>
          <w:noProof w:val="0"/>
          <w:rtl/>
        </w:rPr>
        <w:t xml:space="preserve"> בנסיבות ענייננו </w:t>
      </w:r>
      <w:r w:rsidR="00890658" w:rsidRPr="009B1FD6">
        <w:rPr>
          <w:rFonts w:ascii="Arial" w:hAnsi="Arial" w:hint="cs"/>
          <w:noProof w:val="0"/>
          <w:rtl/>
        </w:rPr>
        <w:t xml:space="preserve">מרחק רב. </w:t>
      </w:r>
    </w:p>
    <w:p w:rsidR="001A54E7" w:rsidRPr="001A54E7" w:rsidRDefault="001A54E7" w:rsidP="001A54E7">
      <w:pPr>
        <w:pStyle w:val="ad"/>
        <w:rPr>
          <w:rFonts w:ascii="Arial" w:hAnsi="Arial"/>
          <w:b/>
          <w:bCs/>
          <w:noProof w:val="0"/>
          <w:rtl/>
        </w:rPr>
      </w:pPr>
    </w:p>
    <w:p w:rsidR="009C1D4A" w:rsidRPr="009B1FD6" w:rsidRDefault="00890658" w:rsidP="009B1FD6">
      <w:pPr>
        <w:pStyle w:val="ad"/>
        <w:numPr>
          <w:ilvl w:val="0"/>
          <w:numId w:val="1"/>
        </w:numPr>
        <w:spacing w:line="360" w:lineRule="auto"/>
        <w:ind w:left="-284" w:hanging="425"/>
        <w:jc w:val="both"/>
        <w:rPr>
          <w:rFonts w:ascii="Arial" w:hAnsi="Arial"/>
          <w:noProof w:val="0"/>
        </w:rPr>
      </w:pPr>
      <w:r w:rsidRPr="009B1FD6">
        <w:rPr>
          <w:rFonts w:ascii="Arial" w:hAnsi="Arial" w:hint="cs"/>
          <w:b/>
          <w:bCs/>
          <w:noProof w:val="0"/>
          <w:rtl/>
        </w:rPr>
        <w:t>שנית</w:t>
      </w:r>
      <w:r w:rsidRPr="009B1FD6">
        <w:rPr>
          <w:rFonts w:ascii="Arial" w:hAnsi="Arial" w:hint="cs"/>
          <w:noProof w:val="0"/>
          <w:rtl/>
        </w:rPr>
        <w:t xml:space="preserve">, </w:t>
      </w:r>
      <w:r w:rsidR="00A85E41" w:rsidRPr="009B1FD6">
        <w:rPr>
          <w:rFonts w:ascii="Arial" w:hAnsi="Arial" w:hint="cs"/>
          <w:noProof w:val="0"/>
          <w:rtl/>
        </w:rPr>
        <w:t xml:space="preserve">ב"כ הנתבע קבלה לידה את כתב התביעה ביום 13.3.24, והמועד להגשת כתב הגנה </w:t>
      </w:r>
      <w:r w:rsidR="00351999" w:rsidRPr="009B1FD6">
        <w:rPr>
          <w:rFonts w:ascii="Arial" w:hAnsi="Arial" w:hint="cs"/>
          <w:noProof w:val="0"/>
          <w:rtl/>
        </w:rPr>
        <w:t xml:space="preserve">חל </w:t>
      </w:r>
      <w:r w:rsidR="00A85E41" w:rsidRPr="009B1FD6">
        <w:rPr>
          <w:rFonts w:ascii="Arial" w:hAnsi="Arial" w:hint="cs"/>
          <w:noProof w:val="0"/>
          <w:rtl/>
        </w:rPr>
        <w:t xml:space="preserve">ביום 12.4.24. אלא שביום 27.3.24 בטרם </w:t>
      </w:r>
      <w:r w:rsidR="00351999" w:rsidRPr="009B1FD6">
        <w:rPr>
          <w:rFonts w:ascii="Arial" w:hAnsi="Arial" w:hint="cs"/>
          <w:noProof w:val="0"/>
          <w:rtl/>
        </w:rPr>
        <w:t>תם מנין</w:t>
      </w:r>
      <w:r w:rsidR="00A85E41" w:rsidRPr="009B1FD6">
        <w:rPr>
          <w:rFonts w:ascii="Arial" w:hAnsi="Arial" w:hint="cs"/>
          <w:noProof w:val="0"/>
          <w:rtl/>
        </w:rPr>
        <w:t xml:space="preserve"> </w:t>
      </w:r>
      <w:r w:rsidR="00351999" w:rsidRPr="009B1FD6">
        <w:rPr>
          <w:rFonts w:ascii="Arial" w:hAnsi="Arial" w:hint="cs"/>
          <w:noProof w:val="0"/>
          <w:rtl/>
        </w:rPr>
        <w:t>הימים</w:t>
      </w:r>
      <w:r w:rsidR="00A85E41" w:rsidRPr="009B1FD6">
        <w:rPr>
          <w:rFonts w:ascii="Arial" w:hAnsi="Arial" w:hint="cs"/>
          <w:noProof w:val="0"/>
          <w:rtl/>
        </w:rPr>
        <w:t xml:space="preserve"> להגשת כתב הגנה, ו </w:t>
      </w:r>
      <w:r w:rsidR="00A85E41" w:rsidRPr="009B1FD6">
        <w:rPr>
          <w:rFonts w:ascii="Arial" w:hAnsi="Arial"/>
          <w:noProof w:val="0"/>
          <w:rtl/>
        </w:rPr>
        <w:t>–</w:t>
      </w:r>
      <w:r w:rsidR="00A85E41" w:rsidRPr="009B1FD6">
        <w:rPr>
          <w:rFonts w:ascii="Arial" w:hAnsi="Arial" w:hint="cs"/>
          <w:noProof w:val="0"/>
          <w:rtl/>
        </w:rPr>
        <w:t xml:space="preserve"> 20 יום לאחר הגשת התביעה, כבר התקיים הדיון במעמד הצדדים והעו"ס לס"ד, שלאחריו הגישו הצדדים סיכומים. כשם שפורט באריכות ב</w:t>
      </w:r>
      <w:r w:rsidR="0073782B" w:rsidRPr="009B1FD6">
        <w:rPr>
          <w:rFonts w:ascii="Arial" w:hAnsi="Arial" w:hint="cs"/>
          <w:noProof w:val="0"/>
          <w:rtl/>
        </w:rPr>
        <w:t>ראשית</w:t>
      </w:r>
      <w:r w:rsidR="00A85E41" w:rsidRPr="009B1FD6">
        <w:rPr>
          <w:rFonts w:ascii="Arial" w:hAnsi="Arial" w:hint="cs"/>
          <w:noProof w:val="0"/>
          <w:rtl/>
        </w:rPr>
        <w:t xml:space="preserve"> פסק הדין</w:t>
      </w:r>
      <w:r w:rsidR="0073782B" w:rsidRPr="009B1FD6">
        <w:rPr>
          <w:rFonts w:ascii="Arial" w:hAnsi="Arial" w:hint="cs"/>
          <w:noProof w:val="0"/>
          <w:rtl/>
        </w:rPr>
        <w:t>, בירור בקשת התובעת לעבור להתגורר עם הקטין ב</w:t>
      </w:r>
      <w:r w:rsidR="00DB44C1">
        <w:rPr>
          <w:rFonts w:ascii="Arial" w:hAnsi="Arial" w:hint="cs"/>
          <w:noProof w:val="0"/>
          <w:rtl/>
        </w:rPr>
        <w:t>עיר</w:t>
      </w:r>
      <w:r w:rsidR="0073782B" w:rsidRPr="009B1FD6">
        <w:rPr>
          <w:rFonts w:ascii="Arial" w:hAnsi="Arial" w:hint="cs"/>
          <w:noProof w:val="0"/>
          <w:rtl/>
        </w:rPr>
        <w:t xml:space="preserve"> החלה הלכה למעשה להתברר עוד בטרם הגשת התביעה, במסגרת תיק י"ס ותיק ה"ט במסגרתו ניתנו הוראות רלוונטיות לרבות הוראה על הגשת תסקיר ו</w:t>
      </w:r>
      <w:r w:rsidR="00351999" w:rsidRPr="009B1FD6">
        <w:rPr>
          <w:rFonts w:ascii="Arial" w:hAnsi="Arial" w:hint="cs"/>
          <w:noProof w:val="0"/>
          <w:rtl/>
        </w:rPr>
        <w:t xml:space="preserve">מתן </w:t>
      </w:r>
      <w:r w:rsidR="0073782B" w:rsidRPr="009B1FD6">
        <w:rPr>
          <w:rFonts w:ascii="Arial" w:hAnsi="Arial" w:hint="cs"/>
          <w:noProof w:val="0"/>
          <w:rtl/>
        </w:rPr>
        <w:t xml:space="preserve">המלצות בנוגע למעבר המבוקש. </w:t>
      </w:r>
      <w:r w:rsidR="00351999" w:rsidRPr="009B1FD6">
        <w:rPr>
          <w:rFonts w:ascii="Arial" w:hAnsi="Arial" w:hint="cs"/>
          <w:noProof w:val="0"/>
          <w:rtl/>
        </w:rPr>
        <w:t>קצב בירור ההליך דנן עלה על קצב חלוף הימים והקדים את מניין הימים להגשת כתב הגנה. בית המשפט והתובעת נדרשו לטענות הנתבע באמצעות תגובותי</w:t>
      </w:r>
      <w:r w:rsidR="00EC7BFF" w:rsidRPr="009B1FD6">
        <w:rPr>
          <w:rFonts w:ascii="Arial" w:hAnsi="Arial" w:hint="cs"/>
          <w:noProof w:val="0"/>
          <w:rtl/>
        </w:rPr>
        <w:t>ו ובקשותיו בהליך דנן ובאלה המקבילים.</w:t>
      </w:r>
      <w:r w:rsidR="00351999" w:rsidRPr="009B1FD6">
        <w:rPr>
          <w:rFonts w:ascii="Arial" w:hAnsi="Arial" w:hint="cs"/>
          <w:noProof w:val="0"/>
          <w:rtl/>
        </w:rPr>
        <w:t xml:space="preserve">  </w:t>
      </w:r>
    </w:p>
    <w:p w:rsidR="009C1D4A" w:rsidRPr="009B1FD6" w:rsidRDefault="009C1D4A" w:rsidP="009C1D4A">
      <w:pPr>
        <w:pStyle w:val="ad"/>
        <w:rPr>
          <w:rFonts w:ascii="Arial" w:hAnsi="Arial"/>
          <w:noProof w:val="0"/>
          <w:rtl/>
        </w:rPr>
      </w:pPr>
    </w:p>
    <w:p w:rsidR="00890658" w:rsidRPr="009B1FD6" w:rsidRDefault="00EE38F7" w:rsidP="009B1FD6">
      <w:pPr>
        <w:pStyle w:val="ad"/>
        <w:numPr>
          <w:ilvl w:val="0"/>
          <w:numId w:val="1"/>
        </w:numPr>
        <w:spacing w:line="360" w:lineRule="auto"/>
        <w:ind w:left="-284" w:hanging="425"/>
        <w:jc w:val="both"/>
        <w:rPr>
          <w:rFonts w:ascii="Arial" w:hAnsi="Arial"/>
          <w:noProof w:val="0"/>
        </w:rPr>
      </w:pPr>
      <w:r w:rsidRPr="009B1FD6">
        <w:rPr>
          <w:rFonts w:ascii="Arial" w:hAnsi="Arial" w:hint="cs"/>
          <w:b/>
          <w:bCs/>
          <w:noProof w:val="0"/>
          <w:rtl/>
        </w:rPr>
        <w:t>שלישית</w:t>
      </w:r>
      <w:r w:rsidRPr="009B1FD6">
        <w:rPr>
          <w:rFonts w:ascii="Arial" w:hAnsi="Arial" w:hint="cs"/>
          <w:noProof w:val="0"/>
          <w:rtl/>
        </w:rPr>
        <w:t xml:space="preserve">, ובהמשך לכך, </w:t>
      </w:r>
      <w:r w:rsidR="0073782B" w:rsidRPr="009B1FD6">
        <w:rPr>
          <w:rFonts w:ascii="Arial" w:hAnsi="Arial" w:hint="cs"/>
          <w:noProof w:val="0"/>
          <w:rtl/>
        </w:rPr>
        <w:t>בענייננו בית המשפט נאלץ לברר את טענות הצדדים תחת דוחק</w:t>
      </w:r>
      <w:r w:rsidRPr="009B1FD6">
        <w:rPr>
          <w:rFonts w:ascii="Arial" w:hAnsi="Arial" w:hint="cs"/>
          <w:noProof w:val="0"/>
          <w:rtl/>
        </w:rPr>
        <w:t xml:space="preserve"> הזמן. </w:t>
      </w:r>
      <w:r w:rsidR="00CF1ACD" w:rsidRPr="009B1FD6">
        <w:rPr>
          <w:rFonts w:ascii="Arial" w:hAnsi="Arial" w:hint="cs"/>
          <w:noProof w:val="0"/>
          <w:rtl/>
        </w:rPr>
        <w:t xml:space="preserve">כשם שתואר בראשית פסק הדין, התרשמתי </w:t>
      </w:r>
      <w:r w:rsidR="003E2B2C" w:rsidRPr="009B1FD6">
        <w:rPr>
          <w:rFonts w:ascii="Arial" w:hAnsi="Arial" w:hint="cs"/>
          <w:noProof w:val="0"/>
          <w:rtl/>
        </w:rPr>
        <w:t xml:space="preserve">מהמתח הרב שאפף את הצדדים ומהנסיבות הנפיצות שסבבו את הקטין. </w:t>
      </w:r>
      <w:r w:rsidRPr="009B1FD6">
        <w:rPr>
          <w:rFonts w:ascii="Arial" w:hAnsi="Arial" w:hint="cs"/>
          <w:noProof w:val="0"/>
          <w:rtl/>
        </w:rPr>
        <w:t>נדרש היה לברר טובתו של קטין שעה שהסכסוך בין הוריו התפרץ זה עתה, באופן שיש להימנע מחזר</w:t>
      </w:r>
      <w:r w:rsidR="00EC7BFF" w:rsidRPr="009B1FD6">
        <w:rPr>
          <w:rFonts w:ascii="Arial" w:hAnsi="Arial" w:hint="cs"/>
          <w:noProof w:val="0"/>
          <w:rtl/>
        </w:rPr>
        <w:t>ת הוריו</w:t>
      </w:r>
      <w:r w:rsidRPr="009B1FD6">
        <w:rPr>
          <w:rFonts w:ascii="Arial" w:hAnsi="Arial" w:hint="cs"/>
          <w:noProof w:val="0"/>
          <w:rtl/>
        </w:rPr>
        <w:t xml:space="preserve"> </w:t>
      </w:r>
      <w:r w:rsidR="00EC7BFF" w:rsidRPr="009B1FD6">
        <w:rPr>
          <w:rFonts w:ascii="Arial" w:hAnsi="Arial" w:hint="cs"/>
          <w:noProof w:val="0"/>
          <w:rtl/>
        </w:rPr>
        <w:t>להתגורר</w:t>
      </w:r>
      <w:r w:rsidRPr="009B1FD6">
        <w:rPr>
          <w:rFonts w:ascii="Arial" w:hAnsi="Arial" w:hint="cs"/>
          <w:noProof w:val="0"/>
          <w:rtl/>
        </w:rPr>
        <w:t xml:space="preserve"> תחת קורת גג אחת.</w:t>
      </w:r>
      <w:r w:rsidR="003E2B2C" w:rsidRPr="009B1FD6">
        <w:rPr>
          <w:rFonts w:ascii="Arial" w:hAnsi="Arial" w:hint="cs"/>
          <w:noProof w:val="0"/>
          <w:rtl/>
        </w:rPr>
        <w:t xml:space="preserve"> עלה הצורך לברר תביעה זו בסד זמנים צר אותו מצאתי הכרחי לשם הרגעת הרוחות ויצירת סביבה נורמטיבית לגידול הקטין.</w:t>
      </w:r>
      <w:r w:rsidRPr="009B1FD6">
        <w:rPr>
          <w:rFonts w:ascii="Arial" w:hAnsi="Arial" w:hint="cs"/>
          <w:noProof w:val="0"/>
          <w:rtl/>
        </w:rPr>
        <w:t xml:space="preserve"> זהו טיבם של סכסוכים הנדונים בבית משפט זה ומכאן סמכותו הרחבה של בית המשפט "</w:t>
      </w:r>
      <w:r w:rsidRPr="009B1FD6">
        <w:rPr>
          <w:rFonts w:ascii="Arial" w:hAnsi="Arial" w:hint="cs"/>
          <w:b/>
          <w:bCs/>
          <w:noProof w:val="0"/>
          <w:rtl/>
        </w:rPr>
        <w:t>לסטות מ</w:t>
      </w:r>
      <w:r w:rsidR="009C1D4A" w:rsidRPr="009B1FD6">
        <w:rPr>
          <w:rFonts w:ascii="Arial" w:hAnsi="Arial" w:hint="cs"/>
          <w:b/>
          <w:bCs/>
          <w:noProof w:val="0"/>
          <w:rtl/>
        </w:rPr>
        <w:t>הוראות סדר</w:t>
      </w:r>
      <w:r w:rsidRPr="009B1FD6">
        <w:rPr>
          <w:rFonts w:ascii="Arial" w:hAnsi="Arial" w:hint="cs"/>
          <w:b/>
          <w:bCs/>
          <w:noProof w:val="0"/>
          <w:rtl/>
        </w:rPr>
        <w:t xml:space="preserve"> ה</w:t>
      </w:r>
      <w:r w:rsidR="009C1D4A" w:rsidRPr="009B1FD6">
        <w:rPr>
          <w:rFonts w:ascii="Arial" w:hAnsi="Arial" w:hint="cs"/>
          <w:b/>
          <w:bCs/>
          <w:noProof w:val="0"/>
          <w:rtl/>
        </w:rPr>
        <w:t>דין האזרחי ולנהוג בדרך הנראית לו הטובה ביותר לעשיית צדק לפי סעיף 8 לחוק</w:t>
      </w:r>
      <w:r w:rsidR="009C1D4A" w:rsidRPr="009B1FD6">
        <w:rPr>
          <w:rFonts w:ascii="Arial" w:hAnsi="Arial" w:hint="cs"/>
          <w:noProof w:val="0"/>
          <w:rtl/>
        </w:rPr>
        <w:t xml:space="preserve">" </w:t>
      </w:r>
      <w:r w:rsidR="009C1D4A" w:rsidRPr="009B1FD6">
        <w:rPr>
          <w:rFonts w:ascii="Arial" w:hAnsi="Arial"/>
          <w:noProof w:val="0"/>
          <w:rtl/>
        </w:rPr>
        <w:t>–</w:t>
      </w:r>
      <w:r w:rsidR="009C1D4A" w:rsidRPr="009B1FD6">
        <w:rPr>
          <w:rFonts w:ascii="Arial" w:hAnsi="Arial" w:hint="cs"/>
          <w:noProof w:val="0"/>
          <w:rtl/>
        </w:rPr>
        <w:t xml:space="preserve"> לשון תקנה 1 לתקנות בית המשפט לענייני משפחה (סדרי דין), תשפ"א-2020. </w:t>
      </w:r>
      <w:r w:rsidR="009C1D4A" w:rsidRPr="009B1FD6">
        <w:rPr>
          <w:rFonts w:ascii="Arial" w:hAnsi="Arial" w:hint="cs"/>
          <w:b/>
          <w:bCs/>
          <w:noProof w:val="0"/>
          <w:rtl/>
        </w:rPr>
        <w:t>רביעית</w:t>
      </w:r>
      <w:r w:rsidR="009C1D4A" w:rsidRPr="009B1FD6">
        <w:rPr>
          <w:rFonts w:ascii="Arial" w:hAnsi="Arial" w:hint="cs"/>
          <w:noProof w:val="0"/>
          <w:rtl/>
        </w:rPr>
        <w:t xml:space="preserve">, סיכומי התובעת הוגשו ביום 16.4.24, כ-4 ימים לאחר </w:t>
      </w:r>
      <w:r w:rsidR="00EC7BFF" w:rsidRPr="009B1FD6">
        <w:rPr>
          <w:rFonts w:ascii="Arial" w:hAnsi="Arial" w:hint="cs"/>
          <w:noProof w:val="0"/>
          <w:rtl/>
        </w:rPr>
        <w:t>תום מנין הימים להגשת כתב הגנה</w:t>
      </w:r>
      <w:r w:rsidR="009C1D4A" w:rsidRPr="009B1FD6">
        <w:rPr>
          <w:rFonts w:ascii="Arial" w:hAnsi="Arial" w:hint="cs"/>
          <w:noProof w:val="0"/>
          <w:rtl/>
        </w:rPr>
        <w:t>. התובעת לא עתרה למתן</w:t>
      </w:r>
      <w:r w:rsidR="002B642A" w:rsidRPr="009B1FD6">
        <w:rPr>
          <w:rFonts w:ascii="Arial" w:hAnsi="Arial" w:hint="cs"/>
          <w:noProof w:val="0"/>
          <w:rtl/>
        </w:rPr>
        <w:t xml:space="preserve"> פסק דין בהעדר הגנה או לחילופין עמדה על כך בסיכומיה. </w:t>
      </w:r>
      <w:r w:rsidR="002B642A" w:rsidRPr="009B1FD6">
        <w:rPr>
          <w:rFonts w:ascii="Arial" w:hAnsi="Arial" w:hint="cs"/>
          <w:b/>
          <w:bCs/>
          <w:noProof w:val="0"/>
          <w:rtl/>
        </w:rPr>
        <w:t>חמישית</w:t>
      </w:r>
      <w:r w:rsidR="002B642A" w:rsidRPr="009B1FD6">
        <w:rPr>
          <w:rFonts w:ascii="Arial" w:hAnsi="Arial" w:hint="cs"/>
          <w:noProof w:val="0"/>
          <w:rtl/>
        </w:rPr>
        <w:t xml:space="preserve">, מכל הטעמים שעלו בפסק הדין, שבטבורו ניצב פעוט רך </w:t>
      </w:r>
      <w:r w:rsidR="009B1FD6">
        <w:rPr>
          <w:rFonts w:ascii="Arial" w:hAnsi="Arial" w:hint="cs"/>
          <w:noProof w:val="0"/>
          <w:rtl/>
        </w:rPr>
        <w:t>בשנים</w:t>
      </w:r>
      <w:r w:rsidR="002B642A" w:rsidRPr="009B1FD6">
        <w:rPr>
          <w:rFonts w:ascii="Arial" w:hAnsi="Arial" w:hint="cs"/>
          <w:noProof w:val="0"/>
          <w:rtl/>
        </w:rPr>
        <w:t xml:space="preserve">, אין מקום להימנע מבירור טענות הצדדים ומתן הכרעה מטעמים הקשורים בסדרי דין, כל שכן מקום בו הגנת </w:t>
      </w:r>
      <w:r w:rsidR="00EC7BFF" w:rsidRPr="009B1FD6">
        <w:rPr>
          <w:rFonts w:ascii="Arial" w:hAnsi="Arial" w:hint="cs"/>
          <w:noProof w:val="0"/>
          <w:rtl/>
        </w:rPr>
        <w:t>הנתבע עלתה באופן מהותי בכתבי בי-</w:t>
      </w:r>
      <w:r w:rsidR="002B642A" w:rsidRPr="009B1FD6">
        <w:rPr>
          <w:rFonts w:ascii="Arial" w:hAnsi="Arial" w:hint="cs"/>
          <w:noProof w:val="0"/>
          <w:rtl/>
        </w:rPr>
        <w:t xml:space="preserve">דין אחרים, בהליכים מקבילים. </w:t>
      </w:r>
      <w:r w:rsidR="002B642A" w:rsidRPr="009B1FD6">
        <w:rPr>
          <w:rFonts w:ascii="Arial" w:hAnsi="Arial" w:hint="cs"/>
          <w:b/>
          <w:bCs/>
          <w:noProof w:val="0"/>
          <w:rtl/>
        </w:rPr>
        <w:t>לבסוף</w:t>
      </w:r>
      <w:r w:rsidR="002B642A" w:rsidRPr="009B1FD6">
        <w:rPr>
          <w:rFonts w:ascii="Arial" w:hAnsi="Arial" w:hint="cs"/>
          <w:noProof w:val="0"/>
          <w:rtl/>
        </w:rPr>
        <w:t xml:space="preserve"> אציין, כי לשם הכרעתי </w:t>
      </w:r>
      <w:r w:rsidR="00EC7BFF" w:rsidRPr="009B1FD6">
        <w:rPr>
          <w:rFonts w:ascii="Arial" w:hAnsi="Arial" w:hint="cs"/>
          <w:noProof w:val="0"/>
          <w:rtl/>
        </w:rPr>
        <w:t>דנן</w:t>
      </w:r>
      <w:r w:rsidR="002B642A" w:rsidRPr="009B1FD6">
        <w:rPr>
          <w:rFonts w:ascii="Arial" w:hAnsi="Arial" w:hint="cs"/>
          <w:noProof w:val="0"/>
          <w:rtl/>
        </w:rPr>
        <w:t xml:space="preserve"> לא נדרשתי לכל טענה שעלתה בכתב ההגנה. למען הזהירות עיינתי בכתב ההגנה, </w:t>
      </w:r>
      <w:r w:rsidR="00381CA7" w:rsidRPr="009B1FD6">
        <w:rPr>
          <w:rFonts w:ascii="Arial" w:hAnsi="Arial" w:hint="cs"/>
          <w:noProof w:val="0"/>
          <w:rtl/>
        </w:rPr>
        <w:t xml:space="preserve">במסגרתו שב הנתבע על טענותיו, ואין בו טענות חדשות או </w:t>
      </w:r>
      <w:r w:rsidR="00EC7BFF" w:rsidRPr="009B1FD6">
        <w:rPr>
          <w:rFonts w:ascii="Arial" w:hAnsi="Arial" w:hint="cs"/>
          <w:noProof w:val="0"/>
          <w:rtl/>
        </w:rPr>
        <w:t xml:space="preserve">משום </w:t>
      </w:r>
      <w:r w:rsidR="00381CA7" w:rsidRPr="009B1FD6">
        <w:rPr>
          <w:rFonts w:ascii="Arial" w:hAnsi="Arial" w:hint="cs"/>
          <w:noProof w:val="0"/>
          <w:rtl/>
        </w:rPr>
        <w:t>הרחבת החזית.</w:t>
      </w:r>
      <w:r w:rsidR="002B642A" w:rsidRPr="009B1FD6">
        <w:rPr>
          <w:rFonts w:ascii="Arial" w:hAnsi="Arial" w:hint="cs"/>
          <w:noProof w:val="0"/>
          <w:rtl/>
        </w:rPr>
        <w:t xml:space="preserve"> </w:t>
      </w:r>
    </w:p>
    <w:p w:rsidR="002B642A" w:rsidRPr="009B1FD6" w:rsidRDefault="002B642A" w:rsidP="002B642A">
      <w:pPr>
        <w:pStyle w:val="ad"/>
        <w:rPr>
          <w:rFonts w:ascii="Arial" w:hAnsi="Arial"/>
          <w:noProof w:val="0"/>
          <w:rtl/>
        </w:rPr>
      </w:pPr>
    </w:p>
    <w:p w:rsidR="002B642A" w:rsidRPr="009B1FD6" w:rsidRDefault="002B642A" w:rsidP="002B642A">
      <w:pPr>
        <w:pStyle w:val="ad"/>
        <w:numPr>
          <w:ilvl w:val="0"/>
          <w:numId w:val="1"/>
        </w:numPr>
        <w:spacing w:line="360" w:lineRule="auto"/>
        <w:ind w:left="-284" w:hanging="425"/>
        <w:jc w:val="both"/>
        <w:rPr>
          <w:rFonts w:ascii="Arial" w:hAnsi="Arial"/>
          <w:noProof w:val="0"/>
        </w:rPr>
      </w:pPr>
      <w:r w:rsidRPr="009B1FD6">
        <w:rPr>
          <w:rFonts w:ascii="Arial" w:hAnsi="Arial" w:hint="cs"/>
          <w:noProof w:val="0"/>
          <w:rtl/>
        </w:rPr>
        <w:t>מכל הטעמים הנקובים לעיל, אני</w:t>
      </w:r>
      <w:r w:rsidR="0090130E" w:rsidRPr="009B1FD6">
        <w:rPr>
          <w:rFonts w:ascii="Arial" w:hAnsi="Arial" w:hint="cs"/>
          <w:noProof w:val="0"/>
          <w:rtl/>
        </w:rPr>
        <w:t xml:space="preserve"> דוחה את בקשת התובעת למחיקת כתב ההגנה.</w:t>
      </w:r>
    </w:p>
    <w:p w:rsidR="0090130E" w:rsidRPr="009B1FD6" w:rsidRDefault="0090130E" w:rsidP="0090130E">
      <w:pPr>
        <w:pStyle w:val="ad"/>
        <w:rPr>
          <w:rFonts w:ascii="Arial" w:hAnsi="Arial"/>
          <w:noProof w:val="0"/>
          <w:rtl/>
        </w:rPr>
      </w:pPr>
    </w:p>
    <w:p w:rsidR="0090130E" w:rsidRPr="009B1FD6" w:rsidRDefault="0090130E" w:rsidP="00515F7F">
      <w:pPr>
        <w:pStyle w:val="ad"/>
        <w:numPr>
          <w:ilvl w:val="0"/>
          <w:numId w:val="1"/>
        </w:numPr>
        <w:spacing w:line="360" w:lineRule="auto"/>
        <w:ind w:left="-284" w:hanging="425"/>
        <w:jc w:val="both"/>
        <w:rPr>
          <w:rFonts w:ascii="Arial" w:hAnsi="Arial"/>
          <w:noProof w:val="0"/>
        </w:rPr>
      </w:pPr>
      <w:r w:rsidRPr="009B1FD6">
        <w:rPr>
          <w:rFonts w:ascii="Arial" w:hAnsi="Arial" w:hint="cs"/>
          <w:noProof w:val="0"/>
          <w:rtl/>
        </w:rPr>
        <w:t>ביום 12.5.24, לאחר הגשת הסיכומים ובעת כתיבת שורות אלה, הגישה התובעת "</w:t>
      </w:r>
      <w:r w:rsidRPr="009B1FD6">
        <w:rPr>
          <w:rFonts w:ascii="Arial" w:hAnsi="Arial" w:hint="cs"/>
          <w:b/>
          <w:bCs/>
          <w:noProof w:val="0"/>
          <w:rtl/>
        </w:rPr>
        <w:t>בקשה דחופה להתיר לקטי</w:t>
      </w:r>
      <w:r w:rsidR="003D5800">
        <w:rPr>
          <w:rFonts w:ascii="Arial" w:hAnsi="Arial" w:hint="cs"/>
          <w:b/>
          <w:bCs/>
          <w:noProof w:val="0"/>
          <w:rtl/>
        </w:rPr>
        <w:t>ן לעבור במיידי מסגרת חינוך ל</w:t>
      </w:r>
      <w:r w:rsidR="00DB44C1">
        <w:rPr>
          <w:rFonts w:ascii="Arial" w:hAnsi="Arial" w:hint="cs"/>
          <w:b/>
          <w:bCs/>
          <w:noProof w:val="0"/>
          <w:rtl/>
        </w:rPr>
        <w:t>עיר</w:t>
      </w:r>
      <w:r w:rsidRPr="009B1FD6">
        <w:rPr>
          <w:rFonts w:ascii="Arial" w:hAnsi="Arial" w:hint="cs"/>
          <w:noProof w:val="0"/>
          <w:rtl/>
        </w:rPr>
        <w:t xml:space="preserve">". </w:t>
      </w:r>
      <w:r w:rsidR="00515F7F">
        <w:rPr>
          <w:rFonts w:ascii="Arial" w:hAnsi="Arial" w:hint="cs"/>
          <w:noProof w:val="0"/>
          <w:rtl/>
        </w:rPr>
        <w:t xml:space="preserve">בשים לב לכך ששנת הלימודים עתידה להסתיים בקרוב, שוכנעתי להתיר את המעבר החל מתום חודשי יוני, על מנת לאפשר רישום מסודר ופרידה מסודרת מהגן הנוכחי. </w:t>
      </w:r>
    </w:p>
    <w:p w:rsidR="00890658" w:rsidRDefault="00890658" w:rsidP="00890658">
      <w:pPr>
        <w:pStyle w:val="ad"/>
        <w:rPr>
          <w:rFonts w:ascii="Arial" w:hAnsi="Arial"/>
          <w:noProof w:val="0"/>
          <w:rtl/>
        </w:rPr>
      </w:pPr>
    </w:p>
    <w:p w:rsidR="009F102E" w:rsidRPr="009B1FD6" w:rsidRDefault="009F102E" w:rsidP="00890658">
      <w:pPr>
        <w:pStyle w:val="ad"/>
        <w:rPr>
          <w:rFonts w:ascii="Arial" w:hAnsi="Arial"/>
          <w:noProof w:val="0"/>
          <w:rtl/>
        </w:rPr>
      </w:pPr>
    </w:p>
    <w:p w:rsidR="00E63D65" w:rsidRPr="009B1FD6" w:rsidRDefault="000D1465" w:rsidP="00BB529C">
      <w:pPr>
        <w:pStyle w:val="ad"/>
        <w:spacing w:line="360" w:lineRule="auto"/>
        <w:ind w:left="-426"/>
        <w:jc w:val="both"/>
        <w:rPr>
          <w:rFonts w:ascii="Arial" w:hAnsi="Arial"/>
          <w:b/>
          <w:bCs/>
          <w:noProof w:val="0"/>
          <w:sz w:val="26"/>
          <w:szCs w:val="26"/>
          <w:u w:val="single"/>
        </w:rPr>
      </w:pPr>
      <w:r w:rsidRPr="009B1FD6">
        <w:rPr>
          <w:rFonts w:ascii="Arial" w:hAnsi="Arial" w:hint="cs"/>
          <w:b/>
          <w:bCs/>
          <w:noProof w:val="0"/>
          <w:sz w:val="26"/>
          <w:szCs w:val="26"/>
          <w:u w:val="single"/>
          <w:rtl/>
        </w:rPr>
        <w:lastRenderedPageBreak/>
        <w:t>סוף דבר</w:t>
      </w:r>
    </w:p>
    <w:p w:rsidR="000D1465" w:rsidRPr="009B1FD6" w:rsidRDefault="000D1465" w:rsidP="000D1465">
      <w:pPr>
        <w:pStyle w:val="ad"/>
        <w:rPr>
          <w:rFonts w:ascii="Arial" w:hAnsi="Arial"/>
          <w:noProof w:val="0"/>
          <w:rtl/>
        </w:rPr>
      </w:pPr>
    </w:p>
    <w:p w:rsidR="000D1465" w:rsidRPr="009B1FD6" w:rsidRDefault="000D1465" w:rsidP="009C62B2">
      <w:pPr>
        <w:pStyle w:val="ad"/>
        <w:numPr>
          <w:ilvl w:val="0"/>
          <w:numId w:val="1"/>
        </w:numPr>
        <w:spacing w:line="360" w:lineRule="auto"/>
        <w:ind w:left="-284" w:hanging="425"/>
        <w:jc w:val="both"/>
        <w:rPr>
          <w:rFonts w:ascii="Arial" w:hAnsi="Arial"/>
          <w:noProof w:val="0"/>
        </w:rPr>
      </w:pPr>
      <w:r w:rsidRPr="009B1FD6">
        <w:rPr>
          <w:rFonts w:ascii="Arial" w:hAnsi="Arial" w:hint="cs"/>
          <w:noProof w:val="0"/>
          <w:rtl/>
        </w:rPr>
        <w:t>אני מקבלת את התביעה ומורה כדלקמן:</w:t>
      </w:r>
    </w:p>
    <w:p w:rsidR="000D1465" w:rsidRPr="009B1FD6" w:rsidRDefault="000D1465" w:rsidP="000D1465">
      <w:pPr>
        <w:pStyle w:val="ad"/>
        <w:rPr>
          <w:rFonts w:ascii="Arial" w:hAnsi="Arial"/>
          <w:noProof w:val="0"/>
          <w:rtl/>
        </w:rPr>
      </w:pPr>
    </w:p>
    <w:p w:rsidR="000D1465" w:rsidRPr="009B1FD6" w:rsidRDefault="000D1465" w:rsidP="001A54E7">
      <w:pPr>
        <w:pStyle w:val="ad"/>
        <w:numPr>
          <w:ilvl w:val="0"/>
          <w:numId w:val="3"/>
        </w:numPr>
        <w:spacing w:line="360" w:lineRule="auto"/>
        <w:ind w:left="283"/>
        <w:jc w:val="both"/>
        <w:rPr>
          <w:rFonts w:ascii="Arial" w:hAnsi="Arial"/>
          <w:noProof w:val="0"/>
        </w:rPr>
      </w:pPr>
      <w:r w:rsidRPr="009B1FD6">
        <w:rPr>
          <w:rFonts w:ascii="Arial" w:hAnsi="Arial" w:hint="cs"/>
          <w:noProof w:val="0"/>
          <w:rtl/>
        </w:rPr>
        <w:t xml:space="preserve">אני מתירה את מעבר המגורים של הקטין עם </w:t>
      </w:r>
      <w:r w:rsidR="006D3FAC" w:rsidRPr="009B1FD6">
        <w:rPr>
          <w:rFonts w:ascii="Arial" w:hAnsi="Arial" w:hint="cs"/>
          <w:noProof w:val="0"/>
          <w:rtl/>
        </w:rPr>
        <w:t>התובעת</w:t>
      </w:r>
      <w:r w:rsidR="001A54E7">
        <w:rPr>
          <w:rFonts w:ascii="Arial" w:hAnsi="Arial" w:hint="cs"/>
          <w:noProof w:val="0"/>
          <w:rtl/>
        </w:rPr>
        <w:t xml:space="preserve"> ל</w:t>
      </w:r>
      <w:r w:rsidR="00DB44C1">
        <w:rPr>
          <w:rFonts w:ascii="Arial" w:hAnsi="Arial" w:hint="cs"/>
          <w:noProof w:val="0"/>
          <w:rtl/>
        </w:rPr>
        <w:t>עיר</w:t>
      </w:r>
      <w:r w:rsidRPr="009B1FD6">
        <w:rPr>
          <w:rFonts w:ascii="Arial" w:hAnsi="Arial" w:hint="cs"/>
          <w:noProof w:val="0"/>
          <w:rtl/>
        </w:rPr>
        <w:t>.</w:t>
      </w:r>
    </w:p>
    <w:p w:rsidR="000D1465" w:rsidRPr="009B1FD6" w:rsidRDefault="000D1465" w:rsidP="00BB529C">
      <w:pPr>
        <w:pStyle w:val="ad"/>
        <w:ind w:left="283"/>
        <w:rPr>
          <w:rFonts w:ascii="Arial" w:hAnsi="Arial"/>
          <w:noProof w:val="0"/>
          <w:rtl/>
        </w:rPr>
      </w:pPr>
    </w:p>
    <w:p w:rsidR="000D1465" w:rsidRPr="009B1FD6" w:rsidRDefault="000D1465" w:rsidP="003D5800">
      <w:pPr>
        <w:pStyle w:val="ad"/>
        <w:numPr>
          <w:ilvl w:val="0"/>
          <w:numId w:val="3"/>
        </w:numPr>
        <w:spacing w:line="360" w:lineRule="auto"/>
        <w:ind w:left="283"/>
        <w:jc w:val="both"/>
        <w:rPr>
          <w:rFonts w:ascii="Arial" w:hAnsi="Arial"/>
          <w:noProof w:val="0"/>
        </w:rPr>
      </w:pPr>
      <w:r w:rsidRPr="009B1FD6">
        <w:rPr>
          <w:rFonts w:ascii="Arial" w:hAnsi="Arial" w:hint="cs"/>
          <w:noProof w:val="0"/>
          <w:rtl/>
        </w:rPr>
        <w:t>אני מתירה את מעבר הקט</w:t>
      </w:r>
      <w:r w:rsidR="00411A4A" w:rsidRPr="009B1FD6">
        <w:rPr>
          <w:rFonts w:ascii="Arial" w:hAnsi="Arial" w:hint="cs"/>
          <w:noProof w:val="0"/>
          <w:rtl/>
        </w:rPr>
        <w:t xml:space="preserve">ין לגן ילדים בעיר </w:t>
      </w:r>
      <w:r w:rsidR="001A54E7" w:rsidRPr="00554314">
        <w:rPr>
          <w:rFonts w:ascii="Arial" w:hAnsi="Arial" w:hint="cs"/>
          <w:b/>
          <w:bCs/>
          <w:noProof w:val="0"/>
          <w:rtl/>
        </w:rPr>
        <w:t>החל מיום 1.7.24</w:t>
      </w:r>
      <w:r w:rsidR="00411A4A" w:rsidRPr="00554314">
        <w:rPr>
          <w:rFonts w:ascii="Arial" w:hAnsi="Arial" w:hint="cs"/>
          <w:b/>
          <w:bCs/>
          <w:noProof w:val="0"/>
          <w:rtl/>
        </w:rPr>
        <w:t>,</w:t>
      </w:r>
      <w:r w:rsidR="00411A4A" w:rsidRPr="009B1FD6">
        <w:rPr>
          <w:rFonts w:ascii="Arial" w:hAnsi="Arial" w:hint="cs"/>
          <w:noProof w:val="0"/>
          <w:rtl/>
        </w:rPr>
        <w:t xml:space="preserve"> </w:t>
      </w:r>
      <w:r w:rsidRPr="009B1FD6">
        <w:rPr>
          <w:rFonts w:ascii="Arial" w:hAnsi="Arial" w:hint="cs"/>
          <w:noProof w:val="0"/>
          <w:rtl/>
        </w:rPr>
        <w:t xml:space="preserve">לאחר </w:t>
      </w:r>
      <w:r w:rsidR="00EC7BFF" w:rsidRPr="009B1FD6">
        <w:rPr>
          <w:rFonts w:ascii="Arial" w:hAnsi="Arial" w:hint="cs"/>
          <w:noProof w:val="0"/>
          <w:rtl/>
        </w:rPr>
        <w:t>רישומו כדין והבטחת</w:t>
      </w:r>
      <w:r w:rsidRPr="009B1FD6">
        <w:rPr>
          <w:rFonts w:ascii="Arial" w:hAnsi="Arial" w:hint="cs"/>
          <w:noProof w:val="0"/>
          <w:rtl/>
        </w:rPr>
        <w:t xml:space="preserve"> מקומו של הקטין בגן </w:t>
      </w:r>
      <w:r w:rsidR="00411A4A" w:rsidRPr="009B1FD6">
        <w:rPr>
          <w:rFonts w:ascii="Arial" w:hAnsi="Arial" w:hint="cs"/>
          <w:noProof w:val="0"/>
          <w:rtl/>
        </w:rPr>
        <w:t>ה</w:t>
      </w:r>
      <w:r w:rsidRPr="009B1FD6">
        <w:rPr>
          <w:rFonts w:ascii="Arial" w:hAnsi="Arial" w:hint="cs"/>
          <w:noProof w:val="0"/>
          <w:rtl/>
        </w:rPr>
        <w:t xml:space="preserve">חדש. </w:t>
      </w:r>
      <w:r w:rsidRPr="001A54E7">
        <w:rPr>
          <w:rFonts w:ascii="Arial" w:hAnsi="Arial" w:hint="cs"/>
          <w:noProof w:val="0"/>
          <w:rtl/>
        </w:rPr>
        <w:t>הקטין יזכה לפרידה מסודרת מגן הילדים הנוכחי.</w:t>
      </w:r>
    </w:p>
    <w:p w:rsidR="000D1465" w:rsidRPr="009B1FD6" w:rsidRDefault="000D1465" w:rsidP="00BB529C">
      <w:pPr>
        <w:pStyle w:val="ad"/>
        <w:ind w:left="283"/>
        <w:rPr>
          <w:rFonts w:ascii="Arial" w:hAnsi="Arial"/>
          <w:noProof w:val="0"/>
          <w:rtl/>
        </w:rPr>
      </w:pPr>
    </w:p>
    <w:p w:rsidR="000D1465" w:rsidRPr="009B1FD6" w:rsidRDefault="000D1465" w:rsidP="00BB529C">
      <w:pPr>
        <w:pStyle w:val="ad"/>
        <w:numPr>
          <w:ilvl w:val="0"/>
          <w:numId w:val="3"/>
        </w:numPr>
        <w:spacing w:line="360" w:lineRule="auto"/>
        <w:ind w:left="283"/>
        <w:jc w:val="both"/>
        <w:rPr>
          <w:rFonts w:ascii="Arial" w:hAnsi="Arial"/>
          <w:noProof w:val="0"/>
        </w:rPr>
      </w:pPr>
      <w:r w:rsidRPr="009B1FD6">
        <w:rPr>
          <w:rFonts w:ascii="Arial" w:hAnsi="Arial" w:hint="cs"/>
          <w:noProof w:val="0"/>
          <w:rtl/>
        </w:rPr>
        <w:t>נטל ההסעות</w:t>
      </w:r>
      <w:r w:rsidR="00EE2792">
        <w:rPr>
          <w:rFonts w:ascii="Arial" w:hAnsi="Arial" w:hint="cs"/>
          <w:noProof w:val="0"/>
          <w:rtl/>
        </w:rPr>
        <w:t xml:space="preserve"> החל מיום 1.7.24,</w:t>
      </w:r>
      <w:r w:rsidRPr="009B1FD6">
        <w:rPr>
          <w:rFonts w:ascii="Arial" w:hAnsi="Arial" w:hint="cs"/>
          <w:noProof w:val="0"/>
          <w:rtl/>
        </w:rPr>
        <w:t xml:space="preserve"> כמצוין לעיל.</w:t>
      </w:r>
      <w:r w:rsidR="00EE2792">
        <w:rPr>
          <w:rFonts w:ascii="Arial" w:hAnsi="Arial" w:hint="cs"/>
          <w:noProof w:val="0"/>
          <w:rtl/>
        </w:rPr>
        <w:t xml:space="preserve"> עד אז יחול ההסדר שנקבע בהחלטה קודמת. </w:t>
      </w:r>
    </w:p>
    <w:p w:rsidR="000D1465" w:rsidRPr="009B1FD6" w:rsidRDefault="000D1465" w:rsidP="00BB529C">
      <w:pPr>
        <w:pStyle w:val="ad"/>
        <w:ind w:left="283"/>
        <w:rPr>
          <w:rFonts w:ascii="Arial" w:hAnsi="Arial"/>
          <w:noProof w:val="0"/>
          <w:rtl/>
        </w:rPr>
      </w:pPr>
    </w:p>
    <w:p w:rsidR="000D1465" w:rsidRPr="009B1FD6" w:rsidRDefault="000D1465" w:rsidP="00BB529C">
      <w:pPr>
        <w:pStyle w:val="ad"/>
        <w:numPr>
          <w:ilvl w:val="0"/>
          <w:numId w:val="3"/>
        </w:numPr>
        <w:spacing w:line="360" w:lineRule="auto"/>
        <w:ind w:left="283"/>
        <w:jc w:val="both"/>
        <w:rPr>
          <w:rFonts w:ascii="Arial" w:hAnsi="Arial"/>
          <w:noProof w:val="0"/>
        </w:rPr>
      </w:pPr>
      <w:r w:rsidRPr="009B1FD6">
        <w:rPr>
          <w:rFonts w:ascii="Arial" w:hAnsi="Arial" w:hint="cs"/>
          <w:noProof w:val="0"/>
          <w:rtl/>
        </w:rPr>
        <w:t>אין צו להוצאות.</w:t>
      </w:r>
    </w:p>
    <w:p w:rsidR="000D1465" w:rsidRPr="009B1FD6" w:rsidRDefault="000D1465" w:rsidP="000D1465">
      <w:pPr>
        <w:pStyle w:val="ad"/>
        <w:rPr>
          <w:rFonts w:ascii="Arial" w:hAnsi="Arial"/>
          <w:noProof w:val="0"/>
          <w:rtl/>
        </w:rPr>
      </w:pPr>
    </w:p>
    <w:p w:rsidR="000D1465" w:rsidRPr="009B1FD6" w:rsidRDefault="000D1465" w:rsidP="00BB529C">
      <w:pPr>
        <w:pStyle w:val="ad"/>
        <w:spacing w:line="360" w:lineRule="auto"/>
        <w:ind w:left="-284"/>
        <w:jc w:val="both"/>
        <w:rPr>
          <w:rFonts w:ascii="Arial" w:hAnsi="Arial"/>
          <w:noProof w:val="0"/>
        </w:rPr>
      </w:pPr>
      <w:r w:rsidRPr="009B1FD6">
        <w:rPr>
          <w:rFonts w:ascii="Arial" w:hAnsi="Arial" w:hint="cs"/>
          <w:noProof w:val="0"/>
          <w:rtl/>
        </w:rPr>
        <w:t>פסק הדין מותר לפרסום בכפוף להשמטת פרטים מזהים ותיקוני הגהה.</w:t>
      </w:r>
    </w:p>
    <w:p w:rsidR="000D1465" w:rsidRPr="009B1FD6" w:rsidRDefault="000D1465" w:rsidP="000D1465">
      <w:pPr>
        <w:pStyle w:val="ad"/>
        <w:rPr>
          <w:rFonts w:ascii="Arial" w:hAnsi="Arial"/>
          <w:noProof w:val="0"/>
          <w:rtl/>
        </w:rPr>
      </w:pPr>
    </w:p>
    <w:p w:rsidR="000D1465" w:rsidRPr="009B1FD6" w:rsidRDefault="000D1465" w:rsidP="00BB529C">
      <w:pPr>
        <w:pStyle w:val="ad"/>
        <w:spacing w:line="360" w:lineRule="auto"/>
        <w:ind w:left="-284"/>
        <w:jc w:val="both"/>
        <w:rPr>
          <w:rFonts w:ascii="Arial" w:hAnsi="Arial"/>
          <w:b/>
          <w:bCs/>
          <w:noProof w:val="0"/>
          <w:rtl/>
        </w:rPr>
      </w:pPr>
      <w:r w:rsidRPr="009B1FD6">
        <w:rPr>
          <w:rFonts w:ascii="Arial" w:hAnsi="Arial" w:hint="cs"/>
          <w:b/>
          <w:bCs/>
          <w:noProof w:val="0"/>
          <w:rtl/>
        </w:rPr>
        <w:t>המזכירות תמציא את פסק הדין ל</w:t>
      </w:r>
      <w:r w:rsidR="00BB529C" w:rsidRPr="009B1FD6">
        <w:rPr>
          <w:rFonts w:ascii="Arial" w:hAnsi="Arial" w:hint="cs"/>
          <w:b/>
          <w:bCs/>
          <w:noProof w:val="0"/>
          <w:rtl/>
        </w:rPr>
        <w:t>צדדים.</w:t>
      </w:r>
    </w:p>
    <w:p w:rsidR="00FB700A" w:rsidRPr="009B1FD6" w:rsidRDefault="00FB700A" w:rsidP="00BB529C">
      <w:pPr>
        <w:pStyle w:val="ad"/>
        <w:spacing w:line="360" w:lineRule="auto"/>
        <w:ind w:left="-284"/>
        <w:jc w:val="both"/>
        <w:rPr>
          <w:rFonts w:ascii="Arial" w:hAnsi="Arial"/>
          <w:noProof w:val="0"/>
          <w:rtl/>
        </w:rPr>
      </w:pPr>
    </w:p>
    <w:p w:rsidR="00694556" w:rsidRPr="009B1FD6" w:rsidRDefault="00694556">
      <w:pPr>
        <w:spacing w:line="360" w:lineRule="auto"/>
        <w:jc w:val="both"/>
        <w:rPr>
          <w:rFonts w:ascii="Arial" w:hAnsi="Arial"/>
          <w:noProof w:val="0"/>
          <w:rtl/>
        </w:rPr>
      </w:pPr>
    </w:p>
    <w:p w:rsidR="00694556" w:rsidRPr="009B1FD6" w:rsidRDefault="00005C8B">
      <w:pPr>
        <w:spacing w:line="360" w:lineRule="auto"/>
        <w:jc w:val="both"/>
        <w:rPr>
          <w:rFonts w:ascii="Arial" w:hAnsi="Arial"/>
          <w:noProof w:val="0"/>
          <w:rtl/>
        </w:rPr>
      </w:pPr>
      <w:r w:rsidRPr="009B1FD6">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כ"א אייר תשפ"ד</w:t>
          </w:r>
        </w:sdtContent>
      </w:sdt>
      <w:r w:rsidRPr="009B1FD6">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29 מאי 2024</w:t>
          </w:r>
        </w:sdtContent>
      </w:sdt>
      <w:r w:rsidRPr="009B1FD6">
        <w:rPr>
          <w:rFonts w:ascii="Arial" w:hAnsi="Arial"/>
          <w:noProof w:val="0"/>
          <w:rtl/>
        </w:rPr>
        <w:t>, בהעדר הצדדים.</w:t>
      </w:r>
    </w:p>
    <w:p w:rsidR="005B0F49" w:rsidRPr="009B1FD6" w:rsidRDefault="005B0F49" w:rsidP="00633C4F">
      <w:pPr>
        <w:spacing w:line="360" w:lineRule="auto"/>
        <w:jc w:val="both"/>
        <w:rPr>
          <w:rFonts w:ascii="Arial" w:hAnsi="Arial"/>
          <w:noProof w:val="0"/>
          <w:rtl/>
        </w:rPr>
      </w:pPr>
      <w:r w:rsidRPr="009B1FD6">
        <w:rPr>
          <w:rFonts w:ascii="Arial" w:hAnsi="Arial" w:hint="cs"/>
          <w:noProof w:val="0"/>
          <w:rtl/>
        </w:rPr>
        <w:tab/>
      </w:r>
      <w:r w:rsidRPr="009B1FD6">
        <w:rPr>
          <w:rFonts w:ascii="Arial" w:hAnsi="Arial" w:hint="cs"/>
          <w:noProof w:val="0"/>
          <w:rtl/>
        </w:rPr>
        <w:tab/>
      </w:r>
      <w:r w:rsidRPr="009B1FD6">
        <w:rPr>
          <w:rFonts w:ascii="Arial" w:hAnsi="Arial" w:hint="cs"/>
          <w:noProof w:val="0"/>
          <w:rtl/>
        </w:rPr>
        <w:tab/>
      </w:r>
      <w:r w:rsidRPr="009B1FD6">
        <w:rPr>
          <w:rFonts w:ascii="Arial" w:hAnsi="Arial" w:hint="cs"/>
          <w:noProof w:val="0"/>
          <w:rtl/>
        </w:rPr>
        <w:tab/>
      </w:r>
      <w:r w:rsidRPr="009B1FD6">
        <w:rPr>
          <w:rFonts w:ascii="Arial" w:hAnsi="Arial" w:hint="cs"/>
          <w:noProof w:val="0"/>
          <w:rtl/>
        </w:rPr>
        <w:tab/>
      </w:r>
      <w:r w:rsidR="00633C4F" w:rsidRPr="009B1FD6">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sidRPr="009B1FD6">
        <w:rPr>
          <w:rFonts w:ascii="Arial" w:hAnsi="Arial" w:hint="cs"/>
          <w:noProof w:val="0"/>
          <w:rtl/>
        </w:rPr>
        <w:tab/>
      </w:r>
      <w:r w:rsidRPr="009B1FD6">
        <w:rPr>
          <w:rFonts w:ascii="Arial" w:hAnsi="Arial" w:hint="cs"/>
          <w:noProof w:val="0"/>
          <w:rtl/>
        </w:rPr>
        <w:tab/>
      </w:r>
      <w:r w:rsidR="00633C4F" w:rsidRPr="009B1FD6">
        <w:rPr>
          <w:rFonts w:ascii="Arial" w:hAnsi="Arial"/>
          <w:noProof w:val="0"/>
          <w:rtl/>
        </w:rPr>
        <w:t xml:space="preserve"> </w:t>
      </w:r>
    </w:p>
    <w:p w:rsidR="00694556" w:rsidRDefault="00321421" w:rsidP="00633C4F">
      <w:pPr>
        <w:spacing w:line="360" w:lineRule="auto"/>
        <w:ind w:left="3600" w:firstLine="720"/>
      </w:pPr>
      <w:sdt>
        <w:sdtPr>
          <w:rPr>
            <w:rtl/>
          </w:rPr>
          <w:alias w:val="MergeField"/>
          <w:tag w:val="1237"/>
          <w:id w:val="-1341538370"/>
        </w:sdtPr>
        <w:sdtEndPr/>
        <w:sdtContent>
          <w:r w:rsidR="00943B61">
            <w:drawing>
              <wp:inline distT="0" distB="0" distL="0" distR="0" wp14:editId="50D07946">
                <wp:extent cx="228600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286000" cy="10191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Pr="006E737E" w:rsidRDefault="00694556">
      <w:pPr>
        <w:spacing w:line="360" w:lineRule="auto"/>
        <w:jc w:val="both"/>
        <w:rPr>
          <w:rFonts w:ascii="Arial" w:hAnsi="Arial"/>
          <w:noProof w:val="0"/>
          <w:rtl/>
        </w:rPr>
      </w:pPr>
    </w:p>
    <w:sectPr w:rsidR="00694556" w:rsidRPr="006E737E"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1421" w:rsidRDefault="00321421">
      <w:r>
        <w:separator/>
      </w:r>
    </w:p>
  </w:endnote>
  <w:endnote w:type="continuationSeparator" w:id="0">
    <w:p w:rsidR="00321421" w:rsidRDefault="00321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CD3" w:rsidRDefault="00901CD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01CD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01CD3">
      <w:rPr>
        <w:rStyle w:val="ab"/>
        <w:rtl/>
      </w:rPr>
      <w:t>18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CD3" w:rsidRDefault="00901CD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1421" w:rsidRDefault="00321421">
      <w:r>
        <w:separator/>
      </w:r>
    </w:p>
  </w:footnote>
  <w:footnote w:type="continuationSeparator" w:id="0">
    <w:p w:rsidR="00321421" w:rsidRDefault="00321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CD3" w:rsidRDefault="00901CD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321421" w:rsidP="00DB44C1">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FB3C14">
                <w:rPr>
                  <w:b/>
                  <w:bCs/>
                  <w:noProof w:val="0"/>
                  <w:sz w:val="26"/>
                  <w:szCs w:val="26"/>
                  <w:rtl/>
                </w:rPr>
                <w:t>16510-03-24</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DB44C1">
                <w:rPr>
                  <w:rFonts w:hint="cs"/>
                  <w:b/>
                  <w:bCs/>
                  <w:noProof w:val="0"/>
                  <w:sz w:val="26"/>
                  <w:szCs w:val="26"/>
                  <w:rtl/>
                </w:rPr>
                <w:t>האם</w:t>
              </w:r>
              <w:r w:rsidR="00FB3C14">
                <w:rPr>
                  <w:b/>
                  <w:bCs/>
                  <w:noProof w:val="0"/>
                  <w:sz w:val="26"/>
                  <w:szCs w:val="26"/>
                  <w:rtl/>
                </w:rPr>
                <w:t xml:space="preserve"> נ' </w:t>
              </w:r>
              <w:r w:rsidR="00DB44C1">
                <w:rPr>
                  <w:rFonts w:hint="cs"/>
                  <w:b/>
                  <w:bCs/>
                  <w:noProof w:val="0"/>
                  <w:sz w:val="26"/>
                  <w:szCs w:val="26"/>
                  <w:rtl/>
                </w:rPr>
                <w:t>האב</w:t>
              </w:r>
            </w:sdtContent>
          </w:sdt>
        </w:p>
        <w:p w:rsidR="00694556" w:rsidRPr="00957C90" w:rsidRDefault="00694556">
          <w:pPr>
            <w:rPr>
              <w:b/>
              <w:bCs/>
              <w:noProof w:val="0"/>
              <w:sz w:val="2"/>
              <w:szCs w:val="2"/>
              <w:rtl/>
            </w:rPr>
          </w:pPr>
        </w:p>
        <w:p w:rsidR="00957C90" w:rsidRPr="00957C90" w:rsidRDefault="00957C90" w:rsidP="00925BF7">
          <w:pPr>
            <w:rPr>
              <w:b/>
              <w:bCs/>
              <w:noProof w:val="0"/>
              <w:sz w:val="26"/>
              <w:szCs w:val="26"/>
              <w:rtl/>
            </w:rPr>
          </w:pPr>
          <w:r w:rsidRPr="00957C90">
            <w:rPr>
              <w:rFonts w:hint="cs"/>
              <w:b/>
              <w:bCs/>
              <w:noProof w:val="0"/>
              <w:sz w:val="26"/>
              <w:szCs w:val="26"/>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CD3" w:rsidRDefault="00901CD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E14B4"/>
    <w:multiLevelType w:val="hybridMultilevel"/>
    <w:tmpl w:val="FA9A908A"/>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B6F01"/>
    <w:multiLevelType w:val="hybridMultilevel"/>
    <w:tmpl w:val="884AF23C"/>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113AA0"/>
    <w:multiLevelType w:val="hybridMultilevel"/>
    <w:tmpl w:val="7BE8ED98"/>
    <w:lvl w:ilvl="0" w:tplc="95266678">
      <w:start w:val="1"/>
      <w:numFmt w:val="decimal"/>
      <w:lvlText w:val="%1."/>
      <w:lvlJc w:val="left"/>
      <w:pPr>
        <w:ind w:left="720" w:hanging="360"/>
      </w:pPr>
      <w:rPr>
        <w:lang w:bidi="he-I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6375EFE"/>
    <w:multiLevelType w:val="hybridMultilevel"/>
    <w:tmpl w:val="FFD0823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05334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053348&amp;lt;/CaseID&amp;gt;_x000d__x000a_        &amp;lt;CaseMonth&amp;gt;3&amp;lt;/CaseMonth&amp;gt;_x000d__x000a_        &amp;lt;CaseYear&amp;gt;2024&amp;lt;/CaseYear&amp;gt;_x000d__x000a_        &amp;lt;CaseNumber&amp;gt;16510&amp;lt;/CaseNumber&amp;gt;_x000d__x000a_        &amp;lt;NumeratorGroupID&amp;gt;1&amp;lt;/NumeratorGroupID&amp;gt;_x000d__x000a_        &amp;lt;CaseName&amp;gt;אליהו נ&amp;#39; אליהו&amp;lt;/CaseName&amp;gt;_x000d__x000a_        &amp;lt;CourtID&amp;gt;26&amp;lt;/CourtID&amp;gt;_x000d__x000a_        &amp;lt;CaseTypeID&amp;gt;10262&amp;lt;/CaseTypeID&amp;gt;_x000d__x000a_        &amp;lt;CaseInterestID&amp;gt;10511&amp;lt;/CaseInterestID&amp;gt;_x000d__x000a_        &amp;lt;CaseJudgeName&amp;gt;לירון זרבל- קדשא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6510-03-24&amp;lt;/CaseDisplayIdentifier&amp;gt;_x000d__x000a_        &amp;lt;CaseTypeDesc&amp;gt;תלה&amp;quot;מ&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4-03-07T12:11:00+02:00&amp;lt;/CaseOpenDate&amp;gt;_x000d__x000a_        &amp;lt;PleaTypeID&amp;gt;4&amp;lt;/PleaTypeID&amp;gt;_x000d__x000a_        &amp;lt;CourtLevelID&amp;gt;1&amp;lt;/CourtLevelID&amp;gt;_x000d__x000a_        &amp;lt;CourtLevelCaseTypeInterestID&amp;gt;1773&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053348&amp;lt;/CaseID&amp;gt;_x000d__x000a_        &amp;lt;CaseMonth&amp;gt;3&amp;lt;/CaseMonth&amp;gt;_x000d__x000a_        &amp;lt;CaseYear&amp;gt;2024&amp;lt;/CaseYear&amp;gt;_x000d__x000a_        &amp;lt;CaseNumber&amp;gt;16510&amp;lt;/CaseNumber&amp;gt;_x000d__x000a_        &amp;lt;NumeratorGroupID&amp;gt;1&amp;lt;/NumeratorGroupID&amp;gt;_x000d__x000a_        &amp;lt;CaseName&amp;gt;אליהו נ&amp;#39; אליהו&amp;lt;/CaseName&amp;gt;_x000d__x000a_        &amp;lt;CourtID&amp;gt;26&amp;lt;/CourtID&amp;gt;_x000d__x000a_        &amp;lt;CaseTypeID&amp;gt;10262&amp;lt;/CaseTypeID&amp;gt;_x000d__x000a_        &amp;lt;CaseInterestID&amp;gt;10511&amp;lt;/CaseInterestID&amp;gt;_x000d__x000a_        &amp;lt;CaseJudgeName&amp;gt;לירון זרבל- קדשא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6510-03-24&amp;lt;/CaseDisplayIdentifier&amp;gt;_x000d__x000a_        &amp;lt;CaseTypeDesc&amp;gt;תלה&amp;quot;מ&amp;lt;/CaseTypeDesc&amp;gt;_x000d__x000a_        &amp;lt;CourtDesc&amp;gt;שלום חיפה&amp;lt;/CourtDesc&amp;gt;_x000d__x000a_        &amp;lt;CaseStageDesc&amp;gt;תיק אלקטרוני&amp;lt;/CaseStageDesc&amp;gt;_x000d__x000a_        &amp;lt;CaseNextDeterminingTask&amp;gt;141&amp;lt;/CaseNextDeterminingTask&amp;gt;_x000d__x000a_        &amp;lt;CaseOpenDate&amp;gt;2024-03-07T12:11:00+02:00&amp;lt;/CaseOpenDate&amp;gt;_x000d__x000a_        &amp;lt;PleaTypeID&amp;gt;4&amp;lt;/PleaTypeID&amp;gt;_x000d__x000a_        &amp;lt;CourtLevelID&amp;gt;1&amp;lt;/CourtLevelID&amp;gt;_x000d__x000a_        &amp;lt;CourtLevelCaseTypeInterestID&amp;gt;1773&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426632&amp;lt;/DecisionID&amp;gt;_x000d__x000a_        &amp;lt;DecisionName&amp;gt;פסק דין  שניתנה ע&amp;quot;י  לירון זרבל- קדשאי&amp;lt;/DecisionName&amp;gt;_x000d__x000a_        &amp;lt;DecisionStatusID&amp;gt;1&amp;lt;/DecisionStatusID&amp;gt;_x000d__x000a_        &amp;lt;DecisionStatusChangeDate&amp;gt;2024-05-29T20:49:36.547+03:00&amp;lt;/DecisionStatusChangeDate&amp;gt;_x000d__x000a_        &amp;lt;DecisionSignatureDate&amp;gt;2024-05-19T16:02:38.807+03:00&amp;lt;/DecisionSignatureDate&amp;gt;_x000d__x000a_        &amp;lt;DecisionSignatureUserID&amp;gt;033554098@GOV.IL&amp;lt;/DecisionSignatureUserID&amp;gt;_x000d__x000a_        &amp;lt;DecisionCreateDate&amp;gt;2024-05-05T09:10:52.027+03:00&amp;lt;/DecisionCreateDate&amp;gt;_x000d__x000a_        &amp;lt;DecisionChangeDate&amp;gt;2024-05-29T20:49:36.763+03:00&amp;lt;/DecisionChangeDate&amp;gt;_x000d__x000a_        &amp;lt;DecisionChangeUserID&amp;gt;03355409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193600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554098@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8658951@GOV.IL&amp;lt;/DecisionCreationUserID&amp;gt;_x000d__x000a_        &amp;lt;DecisionDisplayName&amp;gt;פסק דין  שניתנה ע&amp;quot;י  לירון זרבל- קדשאי&amp;lt;/DecisionDisplayName&amp;gt;_x000d__x000a_        &amp;lt;IsScanned&amp;gt;false&amp;lt;/IsScanned&amp;gt;_x000d__x000a_        &amp;lt;DecisionSignatureUserName&amp;gt;לירון זרבל- קדשא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0&amp;lt;/DecisionNumberInCase&amp;gt;_x000d__x000a_      &amp;lt;/dt_Decision&amp;gt;_x000d__x000a_      &amp;lt;dt_DecisionCase diffgr:id=&amp;quot;dt_DecisionCase1&amp;quot; msdata:rowOrder=&amp;quot;0&amp;quot;&amp;gt;_x000d__x000a_        &amp;lt;DecisionID&amp;gt;151426632&amp;lt;/DecisionID&amp;gt;_x000d__x000a_        &amp;lt;CaseID&amp;gt;81053348&amp;lt;/CaseID&amp;gt;_x000d__x000a_        &amp;lt;IsOriginal&amp;gt;true&amp;lt;/IsOriginal&amp;gt;_x000d__x000a_        &amp;lt;IsDeleted&amp;gt;false&amp;lt;/IsDeleted&amp;gt;_x000d__x000a_        &amp;lt;CaseName&amp;gt;אליהו נ&amp;#39; אליהו&amp;lt;/CaseName&amp;gt;_x000d__x000a_        &amp;lt;CaseDisplayIdentifier&amp;gt;16510-03-24 תלה&amp;quot;מ&amp;lt;/CaseDisplayIdentifier&amp;gt;_x000d__x000a_      &amp;lt;/dt_DecisionCase&amp;gt;_x000d__x000a_    &amp;lt;/DecisionDS&amp;gt;_x000d__x000a_  &amp;lt;/diffgr:diffgram&amp;gt;_x000d__x000a_&amp;lt;/DecisionDS&amp;gt;"/>
    <w:docVar w:name="DecisionID" w:val="151426632"/>
    <w:docVar w:name="WordClientAssemblyName" w:val="NGCS.Decision.ClientWordBL"/>
    <w:docVar w:name="WordClientClassName" w:val="NGCS.Decision.ClientWordBL.DecisionClient"/>
  </w:docVars>
  <w:rsids>
    <w:rsidRoot w:val="00694556"/>
    <w:rsid w:val="00000E6D"/>
    <w:rsid w:val="00005C8B"/>
    <w:rsid w:val="000146C2"/>
    <w:rsid w:val="00016C35"/>
    <w:rsid w:val="00017479"/>
    <w:rsid w:val="000258FD"/>
    <w:rsid w:val="00030063"/>
    <w:rsid w:val="000310FA"/>
    <w:rsid w:val="000339F2"/>
    <w:rsid w:val="00036092"/>
    <w:rsid w:val="00042C81"/>
    <w:rsid w:val="0005642E"/>
    <w:rsid w:val="000564AB"/>
    <w:rsid w:val="000B742C"/>
    <w:rsid w:val="000C3E10"/>
    <w:rsid w:val="000C771B"/>
    <w:rsid w:val="000C7EB0"/>
    <w:rsid w:val="000D1465"/>
    <w:rsid w:val="000D1DFF"/>
    <w:rsid w:val="000D4A02"/>
    <w:rsid w:val="000D4B2B"/>
    <w:rsid w:val="000D4DE8"/>
    <w:rsid w:val="000D5240"/>
    <w:rsid w:val="000E29C3"/>
    <w:rsid w:val="000E6C5B"/>
    <w:rsid w:val="001017FB"/>
    <w:rsid w:val="001072A9"/>
    <w:rsid w:val="00121F97"/>
    <w:rsid w:val="001248C0"/>
    <w:rsid w:val="001277D7"/>
    <w:rsid w:val="00132017"/>
    <w:rsid w:val="00132DE2"/>
    <w:rsid w:val="0014234E"/>
    <w:rsid w:val="00145A87"/>
    <w:rsid w:val="00147335"/>
    <w:rsid w:val="00164634"/>
    <w:rsid w:val="00191BE0"/>
    <w:rsid w:val="0019529A"/>
    <w:rsid w:val="00196EFF"/>
    <w:rsid w:val="001A0344"/>
    <w:rsid w:val="001A54E7"/>
    <w:rsid w:val="001B39E0"/>
    <w:rsid w:val="001C4003"/>
    <w:rsid w:val="001F30A6"/>
    <w:rsid w:val="001F40B8"/>
    <w:rsid w:val="001F44C3"/>
    <w:rsid w:val="001F5474"/>
    <w:rsid w:val="001F64D6"/>
    <w:rsid w:val="0020176A"/>
    <w:rsid w:val="0021318B"/>
    <w:rsid w:val="00213563"/>
    <w:rsid w:val="0022103B"/>
    <w:rsid w:val="002352F7"/>
    <w:rsid w:val="0024032A"/>
    <w:rsid w:val="00240BF6"/>
    <w:rsid w:val="00243B3B"/>
    <w:rsid w:val="002559FB"/>
    <w:rsid w:val="00265BEA"/>
    <w:rsid w:val="0027277D"/>
    <w:rsid w:val="00280AAA"/>
    <w:rsid w:val="0029180C"/>
    <w:rsid w:val="002B4131"/>
    <w:rsid w:val="002B642A"/>
    <w:rsid w:val="002C0CBE"/>
    <w:rsid w:val="002C1638"/>
    <w:rsid w:val="002D2A15"/>
    <w:rsid w:val="002E64DF"/>
    <w:rsid w:val="002F3D42"/>
    <w:rsid w:val="00321421"/>
    <w:rsid w:val="00322256"/>
    <w:rsid w:val="003229A3"/>
    <w:rsid w:val="00331A19"/>
    <w:rsid w:val="00340560"/>
    <w:rsid w:val="0034277A"/>
    <w:rsid w:val="003437B3"/>
    <w:rsid w:val="0034669D"/>
    <w:rsid w:val="00351060"/>
    <w:rsid w:val="00351564"/>
    <w:rsid w:val="00351999"/>
    <w:rsid w:val="00375F3D"/>
    <w:rsid w:val="00381CA7"/>
    <w:rsid w:val="00381D3A"/>
    <w:rsid w:val="003823DA"/>
    <w:rsid w:val="00382EA9"/>
    <w:rsid w:val="0038577E"/>
    <w:rsid w:val="00396852"/>
    <w:rsid w:val="00397A6A"/>
    <w:rsid w:val="003A161F"/>
    <w:rsid w:val="003A46B4"/>
    <w:rsid w:val="003D0070"/>
    <w:rsid w:val="003D028B"/>
    <w:rsid w:val="003D5800"/>
    <w:rsid w:val="003D6B22"/>
    <w:rsid w:val="003E18F1"/>
    <w:rsid w:val="003E2B2C"/>
    <w:rsid w:val="003E308B"/>
    <w:rsid w:val="003F6133"/>
    <w:rsid w:val="00411A4A"/>
    <w:rsid w:val="0041671C"/>
    <w:rsid w:val="00416B5C"/>
    <w:rsid w:val="00421EFA"/>
    <w:rsid w:val="00424ABA"/>
    <w:rsid w:val="0043595F"/>
    <w:rsid w:val="00436235"/>
    <w:rsid w:val="004421D1"/>
    <w:rsid w:val="00453733"/>
    <w:rsid w:val="0047645A"/>
    <w:rsid w:val="00482942"/>
    <w:rsid w:val="004C1E75"/>
    <w:rsid w:val="004C3541"/>
    <w:rsid w:val="004C7C85"/>
    <w:rsid w:val="004D4023"/>
    <w:rsid w:val="004D49A3"/>
    <w:rsid w:val="004D50AC"/>
    <w:rsid w:val="004D7329"/>
    <w:rsid w:val="004E290D"/>
    <w:rsid w:val="004E609B"/>
    <w:rsid w:val="004E6E3C"/>
    <w:rsid w:val="0050066E"/>
    <w:rsid w:val="005033D2"/>
    <w:rsid w:val="005124F1"/>
    <w:rsid w:val="00515F7F"/>
    <w:rsid w:val="00520E65"/>
    <w:rsid w:val="00524EE2"/>
    <w:rsid w:val="00530BAD"/>
    <w:rsid w:val="005346B9"/>
    <w:rsid w:val="00536FA3"/>
    <w:rsid w:val="00541598"/>
    <w:rsid w:val="00547DB7"/>
    <w:rsid w:val="00552326"/>
    <w:rsid w:val="00554314"/>
    <w:rsid w:val="0055462D"/>
    <w:rsid w:val="005650C9"/>
    <w:rsid w:val="0056574D"/>
    <w:rsid w:val="00567324"/>
    <w:rsid w:val="00575A1C"/>
    <w:rsid w:val="005B0F49"/>
    <w:rsid w:val="005C36FD"/>
    <w:rsid w:val="005C558A"/>
    <w:rsid w:val="005C7EC6"/>
    <w:rsid w:val="005D0BA9"/>
    <w:rsid w:val="005D4BDB"/>
    <w:rsid w:val="005E7B67"/>
    <w:rsid w:val="005F3A05"/>
    <w:rsid w:val="005F42EE"/>
    <w:rsid w:val="005F500D"/>
    <w:rsid w:val="006000CB"/>
    <w:rsid w:val="00602AC2"/>
    <w:rsid w:val="00603247"/>
    <w:rsid w:val="00605168"/>
    <w:rsid w:val="006053A4"/>
    <w:rsid w:val="00607835"/>
    <w:rsid w:val="00610516"/>
    <w:rsid w:val="0061086E"/>
    <w:rsid w:val="006155D9"/>
    <w:rsid w:val="00622BAA"/>
    <w:rsid w:val="00625C89"/>
    <w:rsid w:val="00631CA2"/>
    <w:rsid w:val="00633C4F"/>
    <w:rsid w:val="00634AF6"/>
    <w:rsid w:val="0063701E"/>
    <w:rsid w:val="0066390C"/>
    <w:rsid w:val="006654B8"/>
    <w:rsid w:val="00671BD5"/>
    <w:rsid w:val="00673F71"/>
    <w:rsid w:val="00676D4B"/>
    <w:rsid w:val="006805C1"/>
    <w:rsid w:val="006816EC"/>
    <w:rsid w:val="00687E53"/>
    <w:rsid w:val="00690A4E"/>
    <w:rsid w:val="00693933"/>
    <w:rsid w:val="00694556"/>
    <w:rsid w:val="0069688F"/>
    <w:rsid w:val="006A343A"/>
    <w:rsid w:val="006B2F04"/>
    <w:rsid w:val="006C0D86"/>
    <w:rsid w:val="006D3FAC"/>
    <w:rsid w:val="006E1A53"/>
    <w:rsid w:val="006E737E"/>
    <w:rsid w:val="006F1FDE"/>
    <w:rsid w:val="006F222D"/>
    <w:rsid w:val="006F344E"/>
    <w:rsid w:val="006F3D6F"/>
    <w:rsid w:val="006F548E"/>
    <w:rsid w:val="007056AA"/>
    <w:rsid w:val="0073782B"/>
    <w:rsid w:val="00744F41"/>
    <w:rsid w:val="00753A1C"/>
    <w:rsid w:val="00756C2D"/>
    <w:rsid w:val="00761AF1"/>
    <w:rsid w:val="007843BC"/>
    <w:rsid w:val="00797A5E"/>
    <w:rsid w:val="00797AB2"/>
    <w:rsid w:val="007A24FE"/>
    <w:rsid w:val="007A35AA"/>
    <w:rsid w:val="007B2E3C"/>
    <w:rsid w:val="007B34DF"/>
    <w:rsid w:val="007B65F3"/>
    <w:rsid w:val="007B7241"/>
    <w:rsid w:val="007E2BB7"/>
    <w:rsid w:val="007E7745"/>
    <w:rsid w:val="007F1048"/>
    <w:rsid w:val="00800F5D"/>
    <w:rsid w:val="00820005"/>
    <w:rsid w:val="0082353C"/>
    <w:rsid w:val="00823B44"/>
    <w:rsid w:val="008422D5"/>
    <w:rsid w:val="00843CA8"/>
    <w:rsid w:val="00844BB4"/>
    <w:rsid w:val="00846D27"/>
    <w:rsid w:val="00850B8B"/>
    <w:rsid w:val="00853743"/>
    <w:rsid w:val="008610A7"/>
    <w:rsid w:val="00862BB3"/>
    <w:rsid w:val="00871617"/>
    <w:rsid w:val="00890658"/>
    <w:rsid w:val="008910C9"/>
    <w:rsid w:val="008A5A03"/>
    <w:rsid w:val="008B10D8"/>
    <w:rsid w:val="008B2268"/>
    <w:rsid w:val="008C781F"/>
    <w:rsid w:val="008D2393"/>
    <w:rsid w:val="008D37EB"/>
    <w:rsid w:val="008E0D76"/>
    <w:rsid w:val="008E1332"/>
    <w:rsid w:val="008F0422"/>
    <w:rsid w:val="0090130E"/>
    <w:rsid w:val="009016A2"/>
    <w:rsid w:val="00901CD3"/>
    <w:rsid w:val="00903896"/>
    <w:rsid w:val="009237A7"/>
    <w:rsid w:val="0092530B"/>
    <w:rsid w:val="00925BF7"/>
    <w:rsid w:val="00927813"/>
    <w:rsid w:val="00935E0E"/>
    <w:rsid w:val="009367E6"/>
    <w:rsid w:val="00943B61"/>
    <w:rsid w:val="00943F6B"/>
    <w:rsid w:val="0094433D"/>
    <w:rsid w:val="00944D13"/>
    <w:rsid w:val="00946661"/>
    <w:rsid w:val="00946B95"/>
    <w:rsid w:val="00947D08"/>
    <w:rsid w:val="00947DFD"/>
    <w:rsid w:val="0095197A"/>
    <w:rsid w:val="00952193"/>
    <w:rsid w:val="00952252"/>
    <w:rsid w:val="00954812"/>
    <w:rsid w:val="00955BF3"/>
    <w:rsid w:val="00957C90"/>
    <w:rsid w:val="00966FBB"/>
    <w:rsid w:val="009677DB"/>
    <w:rsid w:val="00970AEC"/>
    <w:rsid w:val="00981AA2"/>
    <w:rsid w:val="00984B44"/>
    <w:rsid w:val="009B1FD6"/>
    <w:rsid w:val="009B59FF"/>
    <w:rsid w:val="009B70F6"/>
    <w:rsid w:val="009C1A93"/>
    <w:rsid w:val="009C1D4A"/>
    <w:rsid w:val="009C2B6C"/>
    <w:rsid w:val="009C358E"/>
    <w:rsid w:val="009C532A"/>
    <w:rsid w:val="009C62B2"/>
    <w:rsid w:val="009E0263"/>
    <w:rsid w:val="009E4105"/>
    <w:rsid w:val="009E6AD4"/>
    <w:rsid w:val="009F102E"/>
    <w:rsid w:val="009F10EA"/>
    <w:rsid w:val="00A00D5B"/>
    <w:rsid w:val="00A02395"/>
    <w:rsid w:val="00A175CB"/>
    <w:rsid w:val="00A23C2E"/>
    <w:rsid w:val="00A267CF"/>
    <w:rsid w:val="00A342BD"/>
    <w:rsid w:val="00A43458"/>
    <w:rsid w:val="00A44EE1"/>
    <w:rsid w:val="00A63A5E"/>
    <w:rsid w:val="00A64769"/>
    <w:rsid w:val="00A738E5"/>
    <w:rsid w:val="00A75E62"/>
    <w:rsid w:val="00A85E41"/>
    <w:rsid w:val="00AA663E"/>
    <w:rsid w:val="00AB1E86"/>
    <w:rsid w:val="00AB41AE"/>
    <w:rsid w:val="00AC4E19"/>
    <w:rsid w:val="00AE2566"/>
    <w:rsid w:val="00AF19E3"/>
    <w:rsid w:val="00AF1ED6"/>
    <w:rsid w:val="00AF770D"/>
    <w:rsid w:val="00B15797"/>
    <w:rsid w:val="00B17D86"/>
    <w:rsid w:val="00B21182"/>
    <w:rsid w:val="00B26F91"/>
    <w:rsid w:val="00B32C61"/>
    <w:rsid w:val="00B368FE"/>
    <w:rsid w:val="00B41962"/>
    <w:rsid w:val="00B424D6"/>
    <w:rsid w:val="00B479C7"/>
    <w:rsid w:val="00B5022B"/>
    <w:rsid w:val="00B517D2"/>
    <w:rsid w:val="00B60080"/>
    <w:rsid w:val="00B64158"/>
    <w:rsid w:val="00B7578F"/>
    <w:rsid w:val="00B76DCB"/>
    <w:rsid w:val="00B80CBD"/>
    <w:rsid w:val="00B85211"/>
    <w:rsid w:val="00B86EE8"/>
    <w:rsid w:val="00B905B7"/>
    <w:rsid w:val="00B90882"/>
    <w:rsid w:val="00B94EC3"/>
    <w:rsid w:val="00BA038A"/>
    <w:rsid w:val="00BA382C"/>
    <w:rsid w:val="00BB529C"/>
    <w:rsid w:val="00BC3369"/>
    <w:rsid w:val="00BD5311"/>
    <w:rsid w:val="00BE41FB"/>
    <w:rsid w:val="00BF20ED"/>
    <w:rsid w:val="00BF77EE"/>
    <w:rsid w:val="00C060D7"/>
    <w:rsid w:val="00C122B7"/>
    <w:rsid w:val="00C24973"/>
    <w:rsid w:val="00C26199"/>
    <w:rsid w:val="00C31A2A"/>
    <w:rsid w:val="00C32E0F"/>
    <w:rsid w:val="00C40E12"/>
    <w:rsid w:val="00C42BF9"/>
    <w:rsid w:val="00C441A9"/>
    <w:rsid w:val="00C5218C"/>
    <w:rsid w:val="00C55A80"/>
    <w:rsid w:val="00C666BB"/>
    <w:rsid w:val="00C81A4F"/>
    <w:rsid w:val="00C83E56"/>
    <w:rsid w:val="00C87E24"/>
    <w:rsid w:val="00C910C6"/>
    <w:rsid w:val="00C92D7B"/>
    <w:rsid w:val="00CB3857"/>
    <w:rsid w:val="00CC552A"/>
    <w:rsid w:val="00CC63CE"/>
    <w:rsid w:val="00CD7BB2"/>
    <w:rsid w:val="00CF0403"/>
    <w:rsid w:val="00CF1ACD"/>
    <w:rsid w:val="00D03030"/>
    <w:rsid w:val="00D20B7C"/>
    <w:rsid w:val="00D319B3"/>
    <w:rsid w:val="00D36A71"/>
    <w:rsid w:val="00D40278"/>
    <w:rsid w:val="00D44912"/>
    <w:rsid w:val="00D45152"/>
    <w:rsid w:val="00D53924"/>
    <w:rsid w:val="00D60849"/>
    <w:rsid w:val="00D6410D"/>
    <w:rsid w:val="00D80A64"/>
    <w:rsid w:val="00D814BC"/>
    <w:rsid w:val="00D81697"/>
    <w:rsid w:val="00D8647F"/>
    <w:rsid w:val="00D917A4"/>
    <w:rsid w:val="00D933F4"/>
    <w:rsid w:val="00D94ED2"/>
    <w:rsid w:val="00D95C66"/>
    <w:rsid w:val="00D96D8C"/>
    <w:rsid w:val="00D9713B"/>
    <w:rsid w:val="00DA755B"/>
    <w:rsid w:val="00DB2521"/>
    <w:rsid w:val="00DB44C1"/>
    <w:rsid w:val="00DB5CE5"/>
    <w:rsid w:val="00DC0C09"/>
    <w:rsid w:val="00DC2408"/>
    <w:rsid w:val="00DD337E"/>
    <w:rsid w:val="00DE2512"/>
    <w:rsid w:val="00DE3DB5"/>
    <w:rsid w:val="00DF2811"/>
    <w:rsid w:val="00DF78A9"/>
    <w:rsid w:val="00DF7C81"/>
    <w:rsid w:val="00E00B6F"/>
    <w:rsid w:val="00E14128"/>
    <w:rsid w:val="00E169B3"/>
    <w:rsid w:val="00E202C6"/>
    <w:rsid w:val="00E3040C"/>
    <w:rsid w:val="00E3647F"/>
    <w:rsid w:val="00E44DDF"/>
    <w:rsid w:val="00E50E36"/>
    <w:rsid w:val="00E54642"/>
    <w:rsid w:val="00E6207F"/>
    <w:rsid w:val="00E63D65"/>
    <w:rsid w:val="00E63D7C"/>
    <w:rsid w:val="00E646CD"/>
    <w:rsid w:val="00E73EB9"/>
    <w:rsid w:val="00E97908"/>
    <w:rsid w:val="00EA272F"/>
    <w:rsid w:val="00EB04D9"/>
    <w:rsid w:val="00EB16B7"/>
    <w:rsid w:val="00EB5209"/>
    <w:rsid w:val="00EC0AF3"/>
    <w:rsid w:val="00EC244C"/>
    <w:rsid w:val="00EC554B"/>
    <w:rsid w:val="00EC677B"/>
    <w:rsid w:val="00EC7BFF"/>
    <w:rsid w:val="00ED6328"/>
    <w:rsid w:val="00ED7176"/>
    <w:rsid w:val="00ED773F"/>
    <w:rsid w:val="00EE2792"/>
    <w:rsid w:val="00EE29CC"/>
    <w:rsid w:val="00EE38F7"/>
    <w:rsid w:val="00EE4A16"/>
    <w:rsid w:val="00EE597C"/>
    <w:rsid w:val="00EF1D75"/>
    <w:rsid w:val="00EF3ED0"/>
    <w:rsid w:val="00F17E56"/>
    <w:rsid w:val="00F25140"/>
    <w:rsid w:val="00F25968"/>
    <w:rsid w:val="00F2651E"/>
    <w:rsid w:val="00F3362B"/>
    <w:rsid w:val="00F67C78"/>
    <w:rsid w:val="00F70DFF"/>
    <w:rsid w:val="00F720E1"/>
    <w:rsid w:val="00F940A2"/>
    <w:rsid w:val="00FB3C14"/>
    <w:rsid w:val="00FB700A"/>
    <w:rsid w:val="00FC5919"/>
    <w:rsid w:val="00FC5BBE"/>
    <w:rsid w:val="00FD0078"/>
    <w:rsid w:val="00FF6EA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AF19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03215814">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443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757437"/>
    <w:rsid w:val="00833049"/>
    <w:rsid w:val="00A86BF6"/>
    <w:rsid w:val="00B40AEB"/>
    <w:rsid w:val="00B65812"/>
    <w:rsid w:val="00C9622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81053348</CaseID>
    <CaseJudicialPersonPresentationDS>
      <CaseJudicalPersonActive>
        <CaseID>81053348</CaseID>
        <JudicialPersonID>033554098@GOV.IL</JudicialPersonID>
        <JudicialPersonTypeID>1</JudicialPersonTypeID>
        <JudicialTypeID>1</JudicialTypeID>
        <IsChairman>false</IsChairman>
        <TreatmentStartDate>2024-03-07T14:28:52.917+02:00</TreatmentStartDate>
        <TreatmentFinishDate>9999-12-31T23:59:59+02:00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מ.א זבולון- סדרי דין</FullName>
        <LastName>המחלקה לשירותים חברתיים- מ.א זבולון- סדרי דין</LastName>
        <PartyPropertyName/>
        <AuthenticationTypeAndNumber>רשויות מקומיות 10000000002</AuthenticationTypeAndNumber>
        <RepresentatedOrRepresentativesNames/>
        <RepresentatedOrRepresentativesCount>0</RepresentatedOrRepresentativesCount>
        <InvitedBy/>
        <CaseID>81053348</CaseID>
        <CaseJudicialPersonPresentationDS>
          <CaseJudicalPersonActive>
            <CaseID>81053348</CaseID>
            <JudicialPersonID>033554098@GOV.IL</JudicialPersonID>
            <JudicialPersonTypeID>1</JudicialPersonTypeID>
            <JudicialTypeID>1</JudicialTypeID>
            <IsChairman>false</IsChairman>
            <TreatmentStartDate>2024-03-07T14:28:52.917+02:00</TreatmentStartDate>
            <TreatmentFinishDate>9999-12-31T23:59:59+02:00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267880992</CasePartyID>
        <PartyTypeID>3</PartyTypeID>
        <ActivityStatusID>1</ActivityStatusID>
        <LegalEntityID>12638227</LegalEntityID>
        <CaseLegalEntityID>128207698</CaseLegalEntityID>
        <AssistantRoleID>16</AssistantRoleID>
        <AuthenticationTypeID>14</AuthenticationTypeID>
        <AuthenticationTypeName>רשויות מקומיות</AuthenticationTypeName>
        <LegalEntityNumber>10000000002</LegalEntityNumber>
        <IsMainPartyType>true</IsMainPartyType>
        <CaseDisplayIdentifier>16510-03-24</CaseDisplayIdentifier>
        <CaseTypeID>10262</CaseTypeID>
        <CaseTypeName>תביעה לאחר הסדר התדיינויות במשפחה (תלה"מ)</CaseTypeName>
        <CaseName>אליהו נ' אליהו</CaseName>
        <FullAddress>דואר כפר המכבי כפר המכבי </FullAddress>
        <EmailAddress>revcourt@zvulun.co.il</EmailAddress>
        <MotionID>0</MotionID>
        <CasePleaID>0</CasePleaID>
        <LinkedCaseID>0</LinkedCaseID>
        <PartyID>1</PartyID>
        <CasePartyCategoryID>2</CasePartyCategoryID>
        <LegalEntityAddressID>12726114</LegalEntityAddressID>
        <LegalEntityEmailAddressID>68258998</LegalEntityEmailAddressID>
        <PleaTypeID>4</PleaTypeID>
        <GroupPartyAlias/>
        <IsConverted>false</IsConverted>
        <LegalEntityRegisteredNameID>10315264</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מ.א זבולון- סדרי דין</PublicationProhibitedFullName>
      </CaseParties>
      <CaseParties>
        <PartyTypeName>מסייע</PartyTypeName>
        <ProceedingType>כתב טענות עיקרי</ProceedingType>
        <PleaName>כתב תביעה</PleaName>
        <PartyBelonging> - </PartyBelonging>
        <RoleName>קטינים</RoleName>
        <IsSubProceeding>FALSE</IsSubProceeding>
        <FullName>לביא אליהו (קטין)</FullName>
        <FirstName>לביא</FirstName>
        <LastName>אליהו</LastName>
        <PartyPropertyID>2</PartyPropertyID>
        <PartyPropertyName/>
        <AuthenticationTypeAndNumber>ת"ז 237114962</AuthenticationTypeAndNumber>
        <RepresentatedOrRepresentativesNames/>
        <RepresentatedOrRepresentativesCount>0</RepresentatedOrRepresentativesCount>
        <InvitedBy/>
        <CaseID>81053348</CaseID>
        <CaseJudicialPersonPresentationDS>
          <CaseJudicalPersonActive>
            <CaseID>81053348</CaseID>
            <JudicialPersonID>033554098@GOV.IL</JudicialPersonID>
            <JudicialPersonTypeID>1</JudicialPersonTypeID>
            <JudicialTypeID>1</JudicialTypeID>
            <IsChairman>false</IsChairman>
            <TreatmentStartDate>2024-03-07T14:28:52.917+02:00</TreatmentStartDate>
            <TreatmentFinishDate>9999-12-31T23:59:59+02:00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267383533</CasePartyID>
        <PartyTypeID>3</PartyTypeID>
        <ActivityStatusID>1</ActivityStatusID>
        <LegalEntityID>81779884</LegalEntityID>
        <CaseLegalEntityID>128061454</CaseLegalEntityID>
        <AssistantRoleID>104</AssistantRoleID>
        <AuthenticationTypeID>1</AuthenticationTypeID>
        <AuthenticationTypeName>ת"ז</AuthenticationTypeName>
        <LegalEntityNumber>237114962</LegalEntityNumber>
        <IsMainPartyType>true</IsMainPartyType>
        <CaseDisplayIdentifier>16510-03-24</CaseDisplayIdentifier>
        <CaseTypeID>10262</CaseTypeID>
        <CaseTypeName>תביעה לאחר הסדר התדיינויות במשפחה (תלה"מ)</CaseTypeName>
        <CaseName>אליהו נ' אליהו</CaseName>
        <FullAddress/>
        <MotionID>0</MotionID>
        <CasePleaID>0</CasePleaID>
        <BirthDate>2022-08-17T00:00:00+03:00</BirthDate>
        <FatherName>ליאור</FatherName>
        <LinkedCaseID>0</LinkedCaseID>
        <PartyID>1</PartyID>
        <CasePartyCategoryID>2</CasePartyCategoryID>
        <PleaTypeID>4</PleaTypeID>
        <GroupPartyAlias/>
        <IsConverted>false</IsConverted>
        <LegalEntityRegisteredNameID>10677358</LegalEntityRegisteredNameID>
        <LegalEntityNameID>96261373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לביא אליהו (קטין)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ענבר רון</FullName>
        <FirstName>ענבר</FirstName>
        <LastName>רון</LastName>
        <PartyPropertyName/>
        <AuthenticationTypeAndNumber>מ.ר. 44210</AuthenticationTypeAndNumber>
        <RepresentatedOrRepresentativesNames>ליאור אליהו</RepresentatedOrRepresentativesNames>
        <RepresentatedOrRepresentativesCount>1</RepresentatedOrRepresentativesCount>
        <InvitedBy/>
        <CaseID>81053348</CaseID>
        <CaseJudicialPersonPresentationDS>
          <CaseJudicalPersonActive>
            <CaseID>81053348</CaseID>
            <JudicialPersonID>033554098@GOV.IL</JudicialPersonID>
            <JudicialPersonTypeID>1</JudicialPersonTypeID>
            <JudicialTypeID>1</JudicialTypeID>
            <IsChairman>false</IsChairman>
            <TreatmentStartDate>2024-03-07T14:28:52.917+02:00</TreatmentStartDate>
            <TreatmentFinishDate>9999-12-31T23:59:59+02:00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267466621</CasePartyID>
        <PartyTypeID>2</PartyTypeID>
        <ActivityStatusID>1</ActivityStatusID>
        <PartyAliasID>21</PartyAliasID>
        <PartyAliasName>בא כוח נתבעים</PartyAliasName>
        <LegalEntityID>418569</LegalEntityID>
        <CaseLegalEntityID>128085765</CaseLegalEntityID>
        <AuthenticationTypeID>4</AuthenticationTypeID>
        <AuthenticationTypeName>מ.ר.</AuthenticationTypeName>
        <LegalEntityNumber>44210</LegalEntityNumber>
        <IsMainPartyType>true</IsMainPartyType>
        <CaseDisplayIdentifier>16510-03-24</CaseDisplayIdentifier>
        <CaseTypeID>10262</CaseTypeID>
        <CaseTypeName>תביעה לאחר הסדר התדיינויות במשפחה (תלה"מ)</CaseTypeName>
        <CaseName>אליהו נ' אליהו</CaseName>
        <FullAddress>העצמאות 10 קריית אתא </FullAddress>
        <EmailAddress>inbaron4@gmail.com</EmailAddress>
        <MotionID>0</MotionID>
        <CasePleaID>0</CasePleaID>
        <LinkedCaseID>0</LinkedCaseID>
        <PartyID>2</PartyID>
        <CasePartyCategoryID>2</CasePartyCategoryID>
        <LegalEntityAddressID>73430299</LegalEntityAddressID>
        <LegalEntityEmailAddressID>67903747</LegalEntityEmailAddressID>
        <PleaTypeID>4</PleaTypeID>
        <LawyerOfficeName>משרד עו"ד: ענבר רון</LawyerOfficeName>
        <LawyerOfficeID>459213</LawyerOfficeID>
        <GroupPartyAlias/>
        <IsConverted>false</IsConverted>
        <LegalEntityNameID>12333972</LegalEntityNameID>
        <RepresentatedNamesOfAssistant/>
        <LegalEntityTypeID>4</LegalEntityTypeID>
        <IsVerdictExists>false</IsVerdictExists>
        <IsAsirAzir>false</IsAsirAzir>
        <IsPublicationProhibited>false</IsPublicationProhibited>
        <PublicationProhibitedFullName>ענבר רון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עדי ויזל</FullName>
        <FirstName>עדי</FirstName>
        <LastName>ויזל</LastName>
        <PartyPropertyName/>
        <AuthenticationTypeAndNumber>מ.ר. 82999</AuthenticationTypeAndNumber>
        <RepresentatedOrRepresentativesNames>עינב אליהו</RepresentatedOrRepresentativesNames>
        <RepresentatedOrRepresentativesCount>1</RepresentatedOrRepresentativesCount>
        <InvitedBy/>
        <CaseID>81053348</CaseID>
        <CaseJudicialPersonPresentationDS>
          <CaseJudicalPersonActive>
            <CaseID>81053348</CaseID>
            <JudicialPersonID>033554098@GOV.IL</JudicialPersonID>
            <JudicialPersonTypeID>1</JudicialPersonTypeID>
            <JudicialTypeID>1</JudicialTypeID>
            <IsChairman>false</IsChairman>
            <TreatmentStartDate>2024-03-07T14:28:52.917+02:00</TreatmentStartDate>
            <TreatmentFinishDate>9999-12-31T23:59:59+02:00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267383162</CasePartyID>
        <PartyTypeID>2</PartyTypeID>
        <ActivityStatusID>1</ActivityStatusID>
        <PartyAliasID>20</PartyAliasID>
        <PartyAliasName>בא כוח תובעים</PartyAliasName>
        <OrdinalNumber>1</OrdinalNumber>
        <LegalEntityID>81695787</LegalEntityID>
        <CaseLegalEntityID>128061388</CaseLegalEntityID>
        <AuthenticationTypeID>4</AuthenticationTypeID>
        <AuthenticationTypeName>מ.ר.</AuthenticationTypeName>
        <LegalEntityNumber>82999</LegalEntityNumber>
        <IsMainPartyType>true</IsMainPartyType>
        <CaseDisplayIdentifier>16510-03-24</CaseDisplayIdentifier>
        <CaseTypeID>10262</CaseTypeID>
        <CaseTypeName>תביעה לאחר הסדר התדיינויות במשפחה (תלה"מ)</CaseTypeName>
        <CaseName>אליהו נ' אליהו</CaseName>
        <FullAddress>מגל 21 שדה אילן </FullAddress>
        <EmailAddress>adivizel.law@gmail.com</EmailAddress>
        <MotionID>0</MotionID>
        <CasePleaID>0</CasePleaID>
        <LinkedCaseID>0</LinkedCaseID>
        <PartyID>1</PartyID>
        <CasePartyCategoryID>2</CasePartyCategoryID>
        <LegalEntityAddressID>88884483</LegalEntityAddressID>
        <LegalEntityEmailAddressID>68347143</LegalEntityEmailAddressID>
        <PleaTypeID>4</PleaTypeID>
        <LawyerOfficeName>משרד עו"ד עדי  ויזל</LawyerOfficeName>
        <LawyerOfficeID>81695788</LawyerOfficeID>
        <GroupPartyAlias/>
        <IsConverted>false</IsConverted>
        <LegalEntityNameID>96058196</LegalEntityNameID>
        <RepresentatedNamesOfAssistant/>
        <LegalEntityTypeID>4</LegalEntityTypeID>
        <IsVerdictExists>false</IsVerdictExists>
        <IsAsirAzir>false</IsAsirAzir>
        <IsPublicationProhibited>false</IsPublicationProhibited>
        <PublicationProhibitedFullName>עדי ויזל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עינב אליהו</FullName>
        <FirstName>עינב</FirstName>
        <LastName>אליהו</LastName>
        <PartyPropertyName/>
        <AuthenticationTypeAndNumber>ת"ז 060509908</AuthenticationTypeAndNumber>
        <RepresentatedOrRepresentativesNames>עדי ויזל</RepresentatedOrRepresentativesNames>
        <RepresentatedOrRepresentativesCount>1</RepresentatedOrRepresentativesCount>
        <InvitedBy/>
        <CaseID>81053348</CaseID>
        <CaseJudicialPersonPresentationDS>
          <CaseJudicalPersonActive>
            <CaseID>81053348</CaseID>
            <JudicialPersonID>033554098@GOV.IL</JudicialPersonID>
            <JudicialPersonTypeID>1</JudicialPersonTypeID>
            <JudicialTypeID>1</JudicialTypeID>
            <IsChairman>false</IsChairman>
            <TreatmentStartDate>2024-03-07T14:28:52.917+02:00</TreatmentStartDate>
            <TreatmentFinishDate>9999-12-31T23:59:59+02:00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267383161</CasePartyID>
        <PartyTypeID>1</PartyTypeID>
        <ActivityStatusID>1</ActivityStatusID>
        <PartyAliasID>1</PartyAliasID>
        <PartyAliasName>תובע</PartyAliasName>
        <OrdinalNumber>1</OrdinalNumber>
        <LegalEntityID>81614368</LegalEntityID>
        <CaseLegalEntityID>128061387</CaseLegalEntityID>
        <AuthenticationTypeID>1</AuthenticationTypeID>
        <AuthenticationTypeName>ת"ז</AuthenticationTypeName>
        <LegalEntityNumber>060509908</LegalEntityNumber>
        <IsMainPartyType>true</IsMainPartyType>
        <CaseDisplayIdentifier>16510-03-24</CaseDisplayIdentifier>
        <CaseTypeID>10262</CaseTypeID>
        <CaseTypeName>תביעה לאחר הסדר התדיינויות במשפחה (תלה"מ)</CaseTypeName>
        <CaseName>אליהו נ' אליהו</CaseName>
        <FullAddress>נחל קדומים 29 כפר חסידים ב' </FullAddress>
        <MotionID>0</MotionID>
        <CasePleaID>0</CasePleaID>
        <FatherName>אבי</FatherName>
        <LinkedCaseID>0</LinkedCaseID>
        <PartyID>1</PartyID>
        <CasePartyCategoryID>2</CasePartyCategoryID>
        <LegalEntityAddressID>89051297</LegalEntityAddressID>
        <PleaTypeID>4</PleaTypeID>
        <GroupPartyAlias>תובעים</GroupPartyAlias>
        <IsConverted>false</IsConverted>
        <LegalEntityRegisteredNameID>10589394</LegalEntityRegisteredNameID>
        <LegalEntityNameID>96261343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עינב אליהו</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ליאור אליהו</FullName>
        <FirstName>ליאור</FirstName>
        <LastName>אליהו</LastName>
        <PartyPropertyName/>
        <AuthenticationTypeAndNumber>ת"ז 036856516</AuthenticationTypeAndNumber>
        <RepresentatedOrRepresentativesNames>ענבר רון</RepresentatedOrRepresentativesNames>
        <RepresentatedOrRepresentativesCount>1</RepresentatedOrRepresentativesCount>
        <InvitedBy/>
        <CaseID>81053348</CaseID>
        <CaseJudicialPersonPresentationDS>
          <CaseJudicalPersonActive>
            <CaseID>81053348</CaseID>
            <JudicialPersonID>033554098@GOV.IL</JudicialPersonID>
            <JudicialPersonTypeID>1</JudicialPersonTypeID>
            <JudicialTypeID>1</JudicialTypeID>
            <IsChairman>false</IsChairman>
            <TreatmentStartDate>2024-03-07T14:28:52.917+02:00</TreatmentStartDate>
            <TreatmentFinishDate>9999-12-31T23:59:59+02:00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267383163</CasePartyID>
        <PartyTypeID>1</PartyTypeID>
        <ActivityStatusID>1</ActivityStatusID>
        <PartyAliasID>2</PartyAliasID>
        <PartyAliasName>נתבע</PartyAliasName>
        <OrdinalNumber>1</OrdinalNumber>
        <LegalEntityID>76521746</LegalEntityID>
        <CaseLegalEntityID>128061389</CaseLegalEntityID>
        <AuthenticationTypeID>1</AuthenticationTypeID>
        <AuthenticationTypeName>ת"ז</AuthenticationTypeName>
        <LegalEntityNumber>036856516</LegalEntityNumber>
        <IsMainPartyType>true</IsMainPartyType>
        <CaseDisplayIdentifier>16510-03-24</CaseDisplayIdentifier>
        <CaseTypeID>10262</CaseTypeID>
        <CaseTypeName>תביעה לאחר הסדר התדיינויות במשפחה (תלה"מ)</CaseTypeName>
        <CaseName>אליהו נ' אליהו</CaseName>
        <FullAddress>נחל קדומים 29 כפר חסידים ב' </FullAddress>
        <MotionID>0</MotionID>
        <CasePleaID>0</CasePleaID>
        <FatherName>הרצל</FatherName>
        <LinkedCaseID>0</LinkedCaseID>
        <PartyID>2</PartyID>
        <CasePartyCategoryID>2</CasePartyCategoryID>
        <LegalEntityAddressID>89051298</LegalEntityAddressID>
        <PleaTypeID>4</PleaTypeID>
        <GroupPartyAlias>נתבעים</GroupPartyAlias>
        <IsConverted>false</IsConverted>
        <LegalEntityRegisteredNameID>6617002</LegalEntityRegisteredNameID>
        <LegalEntityNameID>96261344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ליאור אליהו</PublicationProhibitedFullName>
      </CaseParties>
    </CasePartiesSelectionDS>
    <DecisionName>פסק דין  שניתנה ע"י  לירון זרבל- קדשאי</DecisionName>
    <CourtDisplayName>בית משפט לענייני משפחה בחיפה</CourtDisplayName>
    <IsCaseJudgePanel>false</IsCaseJudgePanel>
    <DecisionSignatureDate>2024-05-05T08:54:49.736543+03:00</DecisionSignatureDate>
    <OpenCaseDate>2024-03-07T12:11:00+02:00</OpenCaseDate>
    <CaseFeeSum>0.000</CaseFeeSum>
    <DecisionTypeID>2</DecisionTypeID>
    <DecisionSignatureUserName>לירון זרבל- קדשאי</DecisionSignatureUserName>
    <DecisionSignatureDateHebrew>2024-05-05T08:54:49.736543+03:00</DecisionSignatureDateHebrew>
    <DecisionWriterID>033554098@GOV.IL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אליהו נ' אליהו</CaseName>
    <DecisionNumberInCase>10</DecisionNumberInCase>
  </dt_Decision>
  <dt_DecisionCase>
    <DecisionID>0</DecisionID>
    <CaseID>81053348</CaseID>
    <CaseJudicialPersonPresentationDS>
      <CaseJudicalPersonActive>
        <CaseID>81053348</CaseID>
        <JudicialPersonID>033554098@GOV.IL</JudicialPersonID>
        <JudicialPersonTypeID>1</JudicialPersonTypeID>
        <JudicialTypeID>1</JudicialTypeID>
        <IsChairman>false</IsChairman>
        <TreatmentStartDate>2024-03-07T14:28:52.917+02:00</TreatmentStartDate>
        <TreatmentFinishDate>9999-12-31T23:59:59+02:00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מ.א זבולון- סדרי דין</FullName>
        <LastName>המחלקה לשירותים חברתיים- מ.א זבולון- סדרי דין</LastName>
        <PartyPropertyName/>
        <AuthenticationTypeAndNumber>רשויות מקומיות 10000000002</AuthenticationTypeAndNumber>
        <RepresentatedOrRepresentativesNames/>
        <RepresentatedOrRepresentativesCount>0</RepresentatedOrRepresentativesCount>
        <InvitedBy/>
        <CaseID>81053348</CaseID>
        <CaseJudicialPersonPresentationDS>
          <CaseJudicalPersonActive>
            <CaseID>81053348</CaseID>
            <JudicialPersonID>033554098@GOV.IL</JudicialPersonID>
            <JudicialPersonTypeID>1</JudicialPersonTypeID>
            <JudicialTypeID>1</JudicialTypeID>
            <IsChairman>false</IsChairman>
            <TreatmentStartDate>2024-03-07T14:28:52.917+02:00</TreatmentStartDate>
            <TreatmentFinishDate>9999-12-31T23:59:59+02:00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267880992</CasePartyID>
        <PartyTypeID>3</PartyTypeID>
        <ActivityStatusID>1</ActivityStatusID>
        <LegalEntityID>12638227</LegalEntityID>
        <CaseLegalEntityID>128207698</CaseLegalEntityID>
        <AssistantRoleID>16</AssistantRoleID>
        <AuthenticationTypeID>14</AuthenticationTypeID>
        <AuthenticationTypeName>רשויות מקומיות</AuthenticationTypeName>
        <LegalEntityNumber>10000000002</LegalEntityNumber>
        <IsMainPartyType>true</IsMainPartyType>
        <CaseDisplayIdentifier>16510-03-24</CaseDisplayIdentifier>
        <CaseTypeID>10262</CaseTypeID>
        <CaseTypeName>תביעה לאחר הסדר התדיינויות במשפחה (תלה"מ)</CaseTypeName>
        <CaseName>אליהו נ' אליהו</CaseName>
        <FullAddress>דואר כפר המכבי כפר המכבי </FullAddress>
        <EmailAddress>revcourt@zvulun.co.il</EmailAddress>
        <MotionID>0</MotionID>
        <CasePleaID>0</CasePleaID>
        <LinkedCaseID>0</LinkedCaseID>
        <PartyID>1</PartyID>
        <CasePartyCategoryID>2</CasePartyCategoryID>
        <LegalEntityAddressID>12726114</LegalEntityAddressID>
        <LegalEntityEmailAddressID>68258998</LegalEntityEmailAddressID>
        <PleaTypeID>4</PleaTypeID>
        <GroupPartyAlias/>
        <IsConverted>false</IsConverted>
        <LegalEntityRegisteredNameID>10315264</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מ.א זבולון- סדרי דין</PublicationProhibitedFullName>
      </CaseParties>
      <CaseParties>
        <PartyTypeName>מסייע</PartyTypeName>
        <ProceedingType>כתב טענות עיקרי</ProceedingType>
        <PleaName>כתב תביעה</PleaName>
        <PartyBelonging> - </PartyBelonging>
        <RoleName>קטינים</RoleName>
        <IsSubProceeding>FALSE</IsSubProceeding>
        <FullName>לביא אליהו (קטין)</FullName>
        <FirstName>לביא</FirstName>
        <LastName>אליהו</LastName>
        <PartyPropertyID>2</PartyPropertyID>
        <PartyPropertyName/>
        <AuthenticationTypeAndNumber>ת"ז 237114962</AuthenticationTypeAndNumber>
        <RepresentatedOrRepresentativesNames/>
        <RepresentatedOrRepresentativesCount>0</RepresentatedOrRepresentativesCount>
        <InvitedBy/>
        <CaseID>81053348</CaseID>
        <CaseJudicialPersonPresentationDS>
          <CaseJudicalPersonActive>
            <CaseID>81053348</CaseID>
            <JudicialPersonID>033554098@GOV.IL</JudicialPersonID>
            <JudicialPersonTypeID>1</JudicialPersonTypeID>
            <JudicialTypeID>1</JudicialTypeID>
            <IsChairman>false</IsChairman>
            <TreatmentStartDate>2024-03-07T14:28:52.917+02:00</TreatmentStartDate>
            <TreatmentFinishDate>9999-12-31T23:59:59+02:00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267383533</CasePartyID>
        <PartyTypeID>3</PartyTypeID>
        <ActivityStatusID>1</ActivityStatusID>
        <LegalEntityID>81779884</LegalEntityID>
        <CaseLegalEntityID>128061454</CaseLegalEntityID>
        <AssistantRoleID>104</AssistantRoleID>
        <AuthenticationTypeID>1</AuthenticationTypeID>
        <AuthenticationTypeName>ת"ז</AuthenticationTypeName>
        <LegalEntityNumber>237114962</LegalEntityNumber>
        <IsMainPartyType>true</IsMainPartyType>
        <CaseDisplayIdentifier>16510-03-24</CaseDisplayIdentifier>
        <CaseTypeID>10262</CaseTypeID>
        <CaseTypeName>תביעה לאחר הסדר התדיינויות במשפחה (תלה"מ)</CaseTypeName>
        <CaseName>אליהו נ' אליהו</CaseName>
        <FullAddress/>
        <MotionID>0</MotionID>
        <CasePleaID>0</CasePleaID>
        <BirthDate>2022-08-17T00:00:00+03:00</BirthDate>
        <FatherName>ליאור</FatherName>
        <LinkedCaseID>0</LinkedCaseID>
        <PartyID>1</PartyID>
        <CasePartyCategoryID>2</CasePartyCategoryID>
        <PleaTypeID>4</PleaTypeID>
        <GroupPartyAlias/>
        <IsConverted>false</IsConverted>
        <LegalEntityRegisteredNameID>10677358</LegalEntityRegisteredNameID>
        <LegalEntityNameID>96261373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לביא אליהו (קטין)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ענבר רון</FullName>
        <FirstName>ענבר</FirstName>
        <LastName>רון</LastName>
        <PartyPropertyName/>
        <AuthenticationTypeAndNumber>מ.ר. 44210</AuthenticationTypeAndNumber>
        <RepresentatedOrRepresentativesNames>ליאור אליהו</RepresentatedOrRepresentativesNames>
        <RepresentatedOrRepresentativesCount>1</RepresentatedOrRepresentativesCount>
        <InvitedBy/>
        <CaseID>81053348</CaseID>
        <CaseJudicialPersonPresentationDS>
          <CaseJudicalPersonActive>
            <CaseID>81053348</CaseID>
            <JudicialPersonID>033554098@GOV.IL</JudicialPersonID>
            <JudicialPersonTypeID>1</JudicialPersonTypeID>
            <JudicialTypeID>1</JudicialTypeID>
            <IsChairman>false</IsChairman>
            <TreatmentStartDate>2024-03-07T14:28:52.917+02:00</TreatmentStartDate>
            <TreatmentFinishDate>9999-12-31T23:59:59+02:00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267466621</CasePartyID>
        <PartyTypeID>2</PartyTypeID>
        <ActivityStatusID>1</ActivityStatusID>
        <PartyAliasID>21</PartyAliasID>
        <PartyAliasName>בא כוח נתבעים</PartyAliasName>
        <LegalEntityID>418569</LegalEntityID>
        <CaseLegalEntityID>128085765</CaseLegalEntityID>
        <AuthenticationTypeID>4</AuthenticationTypeID>
        <AuthenticationTypeName>מ.ר.</AuthenticationTypeName>
        <LegalEntityNumber>44210</LegalEntityNumber>
        <IsMainPartyType>true</IsMainPartyType>
        <CaseDisplayIdentifier>16510-03-24</CaseDisplayIdentifier>
        <CaseTypeID>10262</CaseTypeID>
        <CaseTypeName>תביעה לאחר הסדר התדיינויות במשפחה (תלה"מ)</CaseTypeName>
        <CaseName>אליהו נ' אליהו</CaseName>
        <FullAddress>העצמאות 10 קריית אתא </FullAddress>
        <EmailAddress>inbaron4@gmail.com</EmailAddress>
        <MotionID>0</MotionID>
        <CasePleaID>0</CasePleaID>
        <LinkedCaseID>0</LinkedCaseID>
        <PartyID>2</PartyID>
        <CasePartyCategoryID>2</CasePartyCategoryID>
        <LegalEntityAddressID>73430299</LegalEntityAddressID>
        <LegalEntityEmailAddressID>67903747</LegalEntityEmailAddressID>
        <PleaTypeID>4</PleaTypeID>
        <LawyerOfficeName>משרד עו"ד: ענבר רון</LawyerOfficeName>
        <LawyerOfficeID>459213</LawyerOfficeID>
        <GroupPartyAlias/>
        <IsConverted>false</IsConverted>
        <LegalEntityNameID>12333972</LegalEntityNameID>
        <RepresentatedNamesOfAssistant/>
        <LegalEntityTypeID>4</LegalEntityTypeID>
        <IsVerdictExists>false</IsVerdictExists>
        <IsAsirAzir>false</IsAsirAzir>
        <IsPublicationProhibited>false</IsPublicationProhibited>
        <PublicationProhibitedFullName>ענבר רון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עדי ויזל</FullName>
        <FirstName>עדי</FirstName>
        <LastName>ויזל</LastName>
        <PartyPropertyName/>
        <AuthenticationTypeAndNumber>מ.ר. 82999</AuthenticationTypeAndNumber>
        <RepresentatedOrRepresentativesNames>עינב אליהו</RepresentatedOrRepresentativesNames>
        <RepresentatedOrRepresentativesCount>1</RepresentatedOrRepresentativesCount>
        <InvitedBy/>
        <CaseID>81053348</CaseID>
        <CaseJudicialPersonPresentationDS>
          <CaseJudicalPersonActive>
            <CaseID>81053348</CaseID>
            <JudicialPersonID>033554098@GOV.IL</JudicialPersonID>
            <JudicialPersonTypeID>1</JudicialPersonTypeID>
            <JudicialTypeID>1</JudicialTypeID>
            <IsChairman>false</IsChairman>
            <TreatmentStartDate>2024-03-07T14:28:52.917+02:00</TreatmentStartDate>
            <TreatmentFinishDate>9999-12-31T23:59:59+02:00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267383162</CasePartyID>
        <PartyTypeID>2</PartyTypeID>
        <ActivityStatusID>1</ActivityStatusID>
        <PartyAliasID>20</PartyAliasID>
        <PartyAliasName>בא כוח תובעים</PartyAliasName>
        <OrdinalNumber>1</OrdinalNumber>
        <LegalEntityID>81695787</LegalEntityID>
        <CaseLegalEntityID>128061388</CaseLegalEntityID>
        <AuthenticationTypeID>4</AuthenticationTypeID>
        <AuthenticationTypeName>מ.ר.</AuthenticationTypeName>
        <LegalEntityNumber>82999</LegalEntityNumber>
        <IsMainPartyType>true</IsMainPartyType>
        <CaseDisplayIdentifier>16510-03-24</CaseDisplayIdentifier>
        <CaseTypeID>10262</CaseTypeID>
        <CaseTypeName>תביעה לאחר הסדר התדיינויות במשפחה (תלה"מ)</CaseTypeName>
        <CaseName>אליהו נ' אליהו</CaseName>
        <FullAddress>מגל 21 שדה אילן </FullAddress>
        <EmailAddress>adivizel.law@gmail.com</EmailAddress>
        <MotionID>0</MotionID>
        <CasePleaID>0</CasePleaID>
        <LinkedCaseID>0</LinkedCaseID>
        <PartyID>1</PartyID>
        <CasePartyCategoryID>2</CasePartyCategoryID>
        <LegalEntityAddressID>88884483</LegalEntityAddressID>
        <LegalEntityEmailAddressID>68347143</LegalEntityEmailAddressID>
        <PleaTypeID>4</PleaTypeID>
        <LawyerOfficeName>משרד עו"ד עדי  ויזל</LawyerOfficeName>
        <LawyerOfficeID>81695788</LawyerOfficeID>
        <GroupPartyAlias/>
        <IsConverted>false</IsConverted>
        <LegalEntityNameID>96058196</LegalEntityNameID>
        <RepresentatedNamesOfAssistant/>
        <LegalEntityTypeID>4</LegalEntityTypeID>
        <IsVerdictExists>false</IsVerdictExists>
        <IsAsirAzir>false</IsAsirAzir>
        <IsPublicationProhibited>false</IsPublicationProhibited>
        <PublicationProhibitedFullName>עדי ויזל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עינב אליהו</FullName>
        <FirstName>עינב</FirstName>
        <LastName>אליהו</LastName>
        <PartyPropertyName/>
        <AuthenticationTypeAndNumber>ת"ז 060509908</AuthenticationTypeAndNumber>
        <RepresentatedOrRepresentativesNames>עדי ויזל</RepresentatedOrRepresentativesNames>
        <RepresentatedOrRepresentativesCount>1</RepresentatedOrRepresentativesCount>
        <InvitedBy/>
        <CaseID>81053348</CaseID>
        <CaseJudicialPersonPresentationDS>
          <CaseJudicalPersonActive>
            <CaseID>81053348</CaseID>
            <JudicialPersonID>033554098@GOV.IL</JudicialPersonID>
            <JudicialPersonTypeID>1</JudicialPersonTypeID>
            <JudicialTypeID>1</JudicialTypeID>
            <IsChairman>false</IsChairman>
            <TreatmentStartDate>2024-03-07T14:28:52.917+02:00</TreatmentStartDate>
            <TreatmentFinishDate>9999-12-31T23:59:59+02:00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267383161</CasePartyID>
        <PartyTypeID>1</PartyTypeID>
        <ActivityStatusID>1</ActivityStatusID>
        <PartyAliasID>1</PartyAliasID>
        <PartyAliasName>תובע</PartyAliasName>
        <OrdinalNumber>1</OrdinalNumber>
        <LegalEntityID>81614368</LegalEntityID>
        <CaseLegalEntityID>128061387</CaseLegalEntityID>
        <AuthenticationTypeID>1</AuthenticationTypeID>
        <AuthenticationTypeName>ת"ז</AuthenticationTypeName>
        <LegalEntityNumber>060509908</LegalEntityNumber>
        <IsMainPartyType>true</IsMainPartyType>
        <CaseDisplayIdentifier>16510-03-24</CaseDisplayIdentifier>
        <CaseTypeID>10262</CaseTypeID>
        <CaseTypeName>תביעה לאחר הסדר התדיינויות במשפחה (תלה"מ)</CaseTypeName>
        <CaseName>אליהו נ' אליהו</CaseName>
        <FullAddress>נחל קדומים 29 כפר חסידים ב' </FullAddress>
        <MotionID>0</MotionID>
        <CasePleaID>0</CasePleaID>
        <FatherName>אבי</FatherName>
        <LinkedCaseID>0</LinkedCaseID>
        <PartyID>1</PartyID>
        <CasePartyCategoryID>2</CasePartyCategoryID>
        <LegalEntityAddressID>89051297</LegalEntityAddressID>
        <PleaTypeID>4</PleaTypeID>
        <GroupPartyAlias>תובעים</GroupPartyAlias>
        <IsConverted>false</IsConverted>
        <LegalEntityRegisteredNameID>10589394</LegalEntityRegisteredNameID>
        <LegalEntityNameID>96261343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עינב אליהו</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ליאור אליהו</FullName>
        <FirstName>ליאור</FirstName>
        <LastName>אליהו</LastName>
        <PartyPropertyName/>
        <AuthenticationTypeAndNumber>ת"ז 036856516</AuthenticationTypeAndNumber>
        <RepresentatedOrRepresentativesNames>ענבר רון</RepresentatedOrRepresentativesNames>
        <RepresentatedOrRepresentativesCount>1</RepresentatedOrRepresentativesCount>
        <InvitedBy/>
        <CaseID>81053348</CaseID>
        <CaseJudicialPersonPresentationDS>
          <CaseJudicalPersonActive>
            <CaseID>81053348</CaseID>
            <JudicialPersonID>033554098@GOV.IL</JudicialPersonID>
            <JudicialPersonTypeID>1</JudicialPersonTypeID>
            <JudicialTypeID>1</JudicialTypeID>
            <IsChairman>false</IsChairman>
            <TreatmentStartDate>2024-03-07T14:28:52.917+02:00</TreatmentStartDate>
            <TreatmentFinishDate>9999-12-31T23:59:59+02:00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267383163</CasePartyID>
        <PartyTypeID>1</PartyTypeID>
        <ActivityStatusID>1</ActivityStatusID>
        <PartyAliasID>2</PartyAliasID>
        <PartyAliasName>נתבע</PartyAliasName>
        <OrdinalNumber>1</OrdinalNumber>
        <LegalEntityID>76521746</LegalEntityID>
        <CaseLegalEntityID>128061389</CaseLegalEntityID>
        <AuthenticationTypeID>1</AuthenticationTypeID>
        <AuthenticationTypeName>ת"ז</AuthenticationTypeName>
        <LegalEntityNumber>036856516</LegalEntityNumber>
        <IsMainPartyType>true</IsMainPartyType>
        <CaseDisplayIdentifier>16510-03-24</CaseDisplayIdentifier>
        <CaseTypeID>10262</CaseTypeID>
        <CaseTypeName>תביעה לאחר הסדר התדיינויות במשפחה (תלה"מ)</CaseTypeName>
        <CaseName>אליהו נ' אליהו</CaseName>
        <FullAddress>נחל קדומים 29 כפר חסידים ב' </FullAddress>
        <MotionID>0</MotionID>
        <CasePleaID>0</CasePleaID>
        <FatherName>הרצל</FatherName>
        <LinkedCaseID>0</LinkedCaseID>
        <PartyID>2</PartyID>
        <CasePartyCategoryID>2</CasePartyCategoryID>
        <LegalEntityAddressID>89051298</LegalEntityAddressID>
        <PleaTypeID>4</PleaTypeID>
        <GroupPartyAlias>נתבעים</GroupPartyAlias>
        <IsConverted>false</IsConverted>
        <LegalEntityRegisteredNameID>6617002</LegalEntityRegisteredNameID>
        <LegalEntityNameID>96261344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ליאור אליהו</PublicationProhibitedFullName>
      </CaseParties>
    </CasePartiesSelectionDS>
    <CaseName>אליהו נ' אליהו</CaseName>
    <CaseDisplayIdentifier>16510-03-24</CaseDisplayIdentifier>
    <CaseInterestID>10511</CaseInterestID>
    <CaseTypeShortName>תלה"מ</CaseTypeShortName>
  </dt_DecisionCase>
  <dt_DecisionJudgePanel>
    <JudgeID>033554098@GOV.IL</JudgeID>
    <DisplayName>לירון זרבל- קדשאי</DisplayName>
    <RoleName>שופט</RoleName>
    <UserTitleName>שופטת</UserTitleName>
  </dt_DecisionJudgePanel>
  <dt_LegalEntityDetails>
    <Fax/>
    <Phone/>
    <AddressDesc/>
    <PartyID>1</PartyID>
    <PartyTypeID>3</PartyTypeID>
    <DecisionID>0</DecisionID>
    <AssistantRoleID>104</AssistantRoleID>
    <StreetName/>
    <CityName/>
    <FullName>לביא אליהו</FullName>
    <Email/>
    <IsPublicationProhibited>false</IsPublicationProhibited>
  </dt_LegalEntityDetails>
  <dt_LegalEntityDetails>
    <Fax>077-5058404</Fax>
    <Phone>077-5052404</Phone>
    <PartyID>2</PartyID>
    <PartyTypeID>2</PartyTypeID>
    <DecisionID>0</DecisionID>
    <StreetName>העצמאות 10</StreetName>
    <ZipCode>28071</ZipCode>
    <CityName>קריית אתא</CityName>
    <FullName>ענבר רון</FullName>
    <Email>inbaron4@gmail.com</Email>
    <IsPublicationProhibited>false</IsPublicationProhibited>
  </dt_LegalEntityDetails>
  <dt_LegalEntityDetails>
    <Fax>04-8448237</Fax>
    <Phone>04-8478115</Phone>
    <AddressDesc/>
    <PartyID>1</PartyID>
    <PartyTypeID>3</PartyTypeID>
    <DecisionID>0</DecisionID>
    <AssistantRoleID>16</AssistantRoleID>
    <StreetName>דואר כפר המכבי </StreetName>
    <ZipCode>30030</ZipCode>
    <CityName>כפר המכבי</CityName>
    <FullName> המחלקה לשירותים חברתיים- מ.א זבולון- סדרי דין</FullName>
    <Email>revcourt@zvulun.co.il</Email>
    <IsPublicationProhibited>false</IsPublicationProhibited>
  </dt_LegalEntityDetails>
  <dt_LegalEntityDetails>
    <PartyID>1</PartyID>
    <PartyTypeID>1</PartyTypeID>
    <DecisionID>0</DecisionID>
    <StreetName>נחל קדומים 29</StreetName>
    <CityName>כפר חסידים ב'</CityName>
    <FullName>עינב אליהו</FullName>
    <IsPublicationProhibited>false</IsPublicationProhibited>
  </dt_LegalEntityDetails>
  <dt_LegalEntityDetails>
    <PartyID>1</PartyID>
    <PartyTypeID>2</PartyTypeID>
    <DecisionID>0</DecisionID>
    <StreetName>מגל 21</StreetName>
    <ZipCode>152600</ZipCode>
    <CityName>שדה אילן</CityName>
    <FullName>עדי  ויזל</FullName>
    <Email>adivizel.law@gmail.com</Email>
    <IsPublicationProhibited>false</IsPublicationProhibited>
  </dt_LegalEntityDetails>
  <dt_LegalEntityDetails>
    <PartyID>2</PartyID>
    <PartyTypeID>1</PartyTypeID>
    <DecisionID>0</DecisionID>
    <StreetName>נחל קדומים 29</StreetName>
    <CityName>כפר חסידים ב'</CityName>
    <FullName>ליאור אליהו</FullName>
    <IsPublicationProhibited>false</IsPublicationProhibited>
  </dt_LegalEntityDetails>
  <dt_CaseJudicalPersonActive>
    <CaseJudicalPerson>שופטת לירון זרבל- קדשאי</CaseJudicalPerson>
  </dt_CaseJudicalPersonActive>
  <dt_Sitting>
    <PreviousMeetingDate>2024-03-27T13:00:00+02:00</PreviousMeetingDate>
    <PreviousSittingTypeID>5</PreviousSittingTypeID>
    <PreviousMeetingDisplayName>שופטת לירון זרבל- קדשאי</PreviousMeetingDisplayName>
    <PreviousMeetingRoleName>שופט</PreviousMeetingRoleName>
    <PreviousMeetingUserTitleName>שופטת</PreviousMeetingUserTitleName>
    <PreviousMeetingUserUPN>033554098@GOV.IL</PreviousMeetingUserUPN>
  </dt_Sitting>
</DecisionTemplateDS>
</file>

<file path=customXml/itemProps1.xml><?xml version="1.0" encoding="utf-8"?>
<ds:datastoreItem xmlns:ds="http://schemas.openxmlformats.org/officeDocument/2006/customXml" ds:itemID="{0B3EC495-91EA-45F3-9405-79AC63E718C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6163</Words>
  <Characters>30815</Characters>
  <Application>Microsoft Office Word</Application>
  <DocSecurity>0</DocSecurity>
  <Lines>256</Lines>
  <Paragraphs>73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36905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cp:lastPrinted>2024-05-29T09:29:00Z</cp:lastPrinted>
  <dcterms:created xsi:type="dcterms:W3CDTF">2024-06-09T11:35:00Z</dcterms:created>
  <dcterms:modified xsi:type="dcterms:W3CDTF">2024-06-09T11:35:00Z</dcterms:modified>
</cp:coreProperties>
</file>